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Tahoma"/>
          <w:color w:val="000000"/>
          <w:kern w:val="0"/>
          <w:sz w:val="36"/>
          <w:szCs w:val="36"/>
        </w:rPr>
      </w:pPr>
      <w:r>
        <w:rPr>
          <w:rFonts w:hint="eastAsia" w:ascii="宋体" w:hAnsi="宋体" w:cs="Tahoma"/>
          <w:color w:val="000000"/>
          <w:kern w:val="0"/>
          <w:sz w:val="36"/>
          <w:szCs w:val="36"/>
        </w:rPr>
        <w:t>司法鉴定检测实验室申请资质认定推荐表</w:t>
      </w:r>
    </w:p>
    <w:p>
      <w:pPr>
        <w:jc w:val="center"/>
        <w:rPr>
          <w:rFonts w:ascii="宋体" w:hAnsi="宋体" w:cs="Tahoma"/>
          <w:color w:val="000000"/>
          <w:kern w:val="0"/>
          <w:sz w:val="44"/>
          <w:szCs w:val="44"/>
        </w:rPr>
      </w:pPr>
      <w:r>
        <w:rPr>
          <w:rFonts w:hint="eastAsia" w:ascii="仿宋_GB2312" w:hAnsi="宋体" w:eastAsia="仿宋_GB2312"/>
          <w:szCs w:val="21"/>
        </w:rPr>
        <w:t>（该表适用于向省级市场监督管理部门申请资质认定的机构）</w:t>
      </w:r>
    </w:p>
    <w:tbl>
      <w:tblPr>
        <w:tblStyle w:val="3"/>
        <w:tblW w:w="0" w:type="auto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661"/>
        <w:gridCol w:w="278"/>
        <w:gridCol w:w="1172"/>
        <w:gridCol w:w="582"/>
        <w:gridCol w:w="185"/>
        <w:gridCol w:w="722"/>
        <w:gridCol w:w="1125"/>
        <w:gridCol w:w="92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司法鉴定检测实验室所在法人或其他组织名称</w:t>
            </w:r>
          </w:p>
        </w:tc>
        <w:tc>
          <w:tcPr>
            <w:tcW w:w="7758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司法鉴定检测实验室所在法人或其他组织性质</w:t>
            </w:r>
          </w:p>
        </w:tc>
        <w:tc>
          <w:tcPr>
            <w:tcW w:w="7758" w:type="dxa"/>
            <w:gridSpan w:val="9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□事业单位    □企业     □其他组织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拟/已在司法行政机关登记的名称</w:t>
            </w:r>
          </w:p>
        </w:tc>
        <w:tc>
          <w:tcPr>
            <w:tcW w:w="7758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业务范围</w:t>
            </w:r>
          </w:p>
        </w:tc>
        <w:tc>
          <w:tcPr>
            <w:tcW w:w="7758" w:type="dxa"/>
            <w:gridSpan w:val="9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业务开展情况</w:t>
            </w:r>
          </w:p>
        </w:tc>
        <w:tc>
          <w:tcPr>
            <w:tcW w:w="193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年均业务量</w:t>
            </w:r>
          </w:p>
        </w:tc>
        <w:tc>
          <w:tcPr>
            <w:tcW w:w="1939" w:type="dxa"/>
            <w:gridSpan w:val="3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3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人均业务量</w:t>
            </w:r>
          </w:p>
        </w:tc>
        <w:tc>
          <w:tcPr>
            <w:tcW w:w="1941" w:type="dxa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所申请司法鉴定业务类别有关情况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申请业务类别</w:t>
            </w: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该业务类别鉴</w:t>
            </w:r>
          </w:p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定人数（名）</w:t>
            </w:r>
          </w:p>
        </w:tc>
        <w:tc>
          <w:tcPr>
            <w:tcW w:w="3158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该业务类别副高及以上专业技术职称鉴定人数（名）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58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58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58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2年内参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加所申请司法鉴定业务类别能力验证情况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参加项目</w:t>
            </w: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项目编号</w:t>
            </w: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参加时间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资质认定证书有效期内参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加能力验证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1"/>
              </w:rPr>
              <w:t>情况（首次不适用）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参加项目</w:t>
            </w: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项目编号</w:t>
            </w: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参加时间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4819" w:type="dxa"/>
            <w:gridSpan w:val="4"/>
            <w:noWrap w:val="0"/>
            <w:vAlign w:val="top"/>
          </w:tcPr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司法鉴定检测实验室</w:t>
            </w:r>
          </w:p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所在法人或其他组织（盖章）：</w:t>
            </w:r>
          </w:p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jc w:val="righ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年   月   日</w:t>
            </w:r>
          </w:p>
        </w:tc>
        <w:tc>
          <w:tcPr>
            <w:tcW w:w="4647" w:type="dxa"/>
            <w:gridSpan w:val="6"/>
            <w:noWrap w:val="0"/>
            <w:vAlign w:val="top"/>
          </w:tcPr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省级司法行政</w:t>
            </w: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机关意见（盖章）：</w:t>
            </w: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jc w:val="righ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　　　　　　　　 　   年   月   日</w:t>
            </w:r>
          </w:p>
        </w:tc>
      </w:tr>
    </w:tbl>
    <w:p>
      <w:r>
        <w:rPr>
          <w:rFonts w:hint="eastAsia"/>
        </w:rPr>
        <w:t>注1：尚未取得《司法鉴定许可证》的机构填写拟申请司法鉴定机构的名称</w:t>
      </w:r>
    </w:p>
    <w:p>
      <w:r>
        <w:rPr>
          <w:rFonts w:hint="eastAsia"/>
        </w:rPr>
        <w:t>注2：尚未取得《司法鉴定人执业证》的人员填写拟申请鉴定人的信息</w:t>
      </w:r>
    </w:p>
    <w:p>
      <w:r>
        <w:rPr>
          <w:rFonts w:hint="eastAsia"/>
        </w:rPr>
        <w:t>注3：多页需加盖骑缝章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">
              <v:path/>
              <v:fill on="f" focussize="0,0"/>
              <v:stroke on="f" weight="0.5pt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t>- 2 -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t>- 2 -</w:t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F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2020-12-30T02:07:18Z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