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val="0"/>
        <w:topLinePunct w:val="0"/>
        <w:autoSpaceDE w:val="0"/>
        <w:autoSpaceDN w:val="0"/>
        <w:bidi w:val="0"/>
        <w:adjustRightInd/>
        <w:snapToGrid/>
        <w:spacing w:beforeLines="0" w:afterLines="0" w:line="588" w:lineRule="exact"/>
        <w:ind w:left="0" w:leftChars="0" w:right="0" w:firstLine="6" w:firstLineChars="0"/>
        <w:jc w:val="center"/>
        <w:textAlignment w:val="auto"/>
        <w:rPr>
          <w:rFonts w:hint="default" w:ascii="Times New Roman" w:hAnsi="Times New Roman" w:eastAsia="方正小标宋_GBK" w:cs="Times New Roman"/>
          <w:color w:val="110E15"/>
          <w:sz w:val="36"/>
          <w:szCs w:val="36"/>
          <w:u w:val="none"/>
        </w:rPr>
      </w:pPr>
    </w:p>
    <w:p>
      <w:pPr>
        <w:pStyle w:val="2"/>
        <w:keepNext w:val="0"/>
        <w:keepLines w:val="0"/>
        <w:pageBreakBefore w:val="0"/>
        <w:widowControl w:val="0"/>
        <w:kinsoku/>
        <w:wordWrap/>
        <w:overflowPunct w:val="0"/>
        <w:topLinePunct w:val="0"/>
        <w:autoSpaceDE w:val="0"/>
        <w:autoSpaceDN w:val="0"/>
        <w:bidi w:val="0"/>
        <w:adjustRightInd/>
        <w:snapToGrid/>
        <w:spacing w:beforeLines="0" w:afterLines="0" w:line="588" w:lineRule="exact"/>
        <w:ind w:left="0" w:leftChars="0" w:right="0" w:firstLine="6" w:firstLineChars="0"/>
        <w:jc w:val="center"/>
        <w:textAlignment w:val="auto"/>
        <w:rPr>
          <w:rFonts w:hint="default" w:ascii="Times New Roman" w:hAnsi="Times New Roman" w:eastAsia="方正小标宋_GBK" w:cs="Times New Roman"/>
          <w:color w:val="110E15"/>
          <w:sz w:val="36"/>
          <w:szCs w:val="36"/>
          <w:u w:val="none"/>
        </w:rPr>
      </w:pPr>
      <w:r>
        <w:rPr>
          <w:rFonts w:hint="default" w:ascii="Times New Roman" w:hAnsi="Times New Roman" w:eastAsia="方正小标宋_GBK" w:cs="Times New Roman"/>
          <w:color w:val="110E15"/>
          <w:sz w:val="44"/>
          <w:szCs w:val="44"/>
          <w:u w:val="none"/>
        </w:rPr>
        <w:t>对外承包工程项目备案立项管理办法</w:t>
      </w:r>
    </w:p>
    <w:p>
      <w:pPr>
        <w:pStyle w:val="2"/>
        <w:keepNext w:val="0"/>
        <w:keepLines w:val="0"/>
        <w:pageBreakBefore w:val="0"/>
        <w:widowControl w:val="0"/>
        <w:kinsoku/>
        <w:wordWrap/>
        <w:overflowPunct w:val="0"/>
        <w:topLinePunct w:val="0"/>
        <w:autoSpaceDE w:val="0"/>
        <w:autoSpaceDN w:val="0"/>
        <w:bidi w:val="0"/>
        <w:adjustRightInd/>
        <w:snapToGrid/>
        <w:spacing w:beforeLines="0" w:afterLines="0" w:line="588" w:lineRule="exact"/>
        <w:ind w:left="0" w:leftChars="0" w:right="0" w:firstLine="6" w:firstLineChars="0"/>
        <w:jc w:val="center"/>
        <w:textAlignment w:val="auto"/>
        <w:rPr>
          <w:rFonts w:hint="default" w:ascii="Times New Roman" w:hAnsi="Times New Roman" w:eastAsia="方正楷体_GBK" w:cs="Times New Roman"/>
          <w:b/>
          <w:bCs/>
          <w:color w:val="110E15"/>
          <w:sz w:val="44"/>
          <w:szCs w:val="44"/>
          <w:u w:val="none"/>
        </w:rPr>
      </w:pPr>
      <w:r>
        <w:rPr>
          <w:rFonts w:hint="default" w:ascii="Times New Roman" w:hAnsi="Times New Roman" w:eastAsia="方正楷体_GBK" w:cs="Times New Roman"/>
          <w:b/>
          <w:bCs/>
          <w:color w:val="110E15"/>
          <w:sz w:val="44"/>
          <w:szCs w:val="44"/>
          <w:u w:val="none"/>
        </w:rPr>
        <w:t>（</w:t>
      </w:r>
      <w:r>
        <w:rPr>
          <w:rFonts w:hint="eastAsia" w:ascii="Times New Roman" w:hAnsi="Times New Roman" w:eastAsia="方正楷体_GBK" w:cs="Times New Roman"/>
          <w:b/>
          <w:bCs/>
          <w:color w:val="110E15"/>
          <w:sz w:val="44"/>
          <w:szCs w:val="44"/>
          <w:u w:val="none"/>
          <w:lang w:eastAsia="zh-CN"/>
        </w:rPr>
        <w:t>征求意见</w:t>
      </w:r>
      <w:r>
        <w:rPr>
          <w:rFonts w:hint="default" w:ascii="Times New Roman" w:hAnsi="Times New Roman" w:eastAsia="方正楷体_GBK" w:cs="Times New Roman"/>
          <w:b/>
          <w:bCs/>
          <w:color w:val="110E15"/>
          <w:sz w:val="44"/>
          <w:szCs w:val="44"/>
          <w:u w:val="none"/>
        </w:rPr>
        <w:t>稿</w:t>
      </w:r>
      <w:r>
        <w:rPr>
          <w:rFonts w:hint="default" w:ascii="Times New Roman" w:hAnsi="Times New Roman" w:eastAsia="方正楷体_GBK" w:cs="Times New Roman"/>
          <w:b/>
          <w:bCs/>
          <w:color w:val="110E15"/>
          <w:spacing w:val="-10"/>
          <w:sz w:val="44"/>
          <w:szCs w:val="44"/>
          <w:u w:val="none"/>
        </w:rPr>
        <w:t>）</w:t>
      </w:r>
    </w:p>
    <w:p>
      <w:pPr>
        <w:pStyle w:val="2"/>
        <w:keepNext w:val="0"/>
        <w:keepLines w:val="0"/>
        <w:pageBreakBefore w:val="0"/>
        <w:widowControl w:val="0"/>
        <w:kinsoku/>
        <w:wordWrap/>
        <w:overflowPunct w:val="0"/>
        <w:topLinePunct w:val="0"/>
        <w:autoSpaceDE w:val="0"/>
        <w:autoSpaceDN w:val="0"/>
        <w:bidi w:val="0"/>
        <w:adjustRightInd/>
        <w:snapToGrid/>
        <w:spacing w:beforeLines="0" w:afterLines="0" w:line="588" w:lineRule="exact"/>
        <w:ind w:left="0"/>
        <w:textAlignment w:val="auto"/>
        <w:rPr>
          <w:rFonts w:hint="default"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第一</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为进一步</w:t>
      </w:r>
      <w:r>
        <w:rPr>
          <w:rFonts w:hint="eastAsia" w:ascii="Times New Roman" w:hAnsi="Times New Roman" w:eastAsia="方正仿宋_GBK" w:cs="Times New Roman"/>
          <w:kern w:val="2"/>
          <w:sz w:val="32"/>
          <w:szCs w:val="32"/>
          <w:u w:val="none"/>
          <w:lang w:val="en-US" w:eastAsia="zh-CN" w:bidi="ar-SA"/>
        </w:rPr>
        <w:t>完善</w:t>
      </w:r>
      <w:r>
        <w:rPr>
          <w:rFonts w:hint="default" w:ascii="Times New Roman" w:hAnsi="Times New Roman" w:eastAsia="方正仿宋_GBK" w:cs="Times New Roman"/>
          <w:kern w:val="2"/>
          <w:sz w:val="32"/>
          <w:szCs w:val="32"/>
          <w:u w:val="none"/>
          <w:lang w:val="en-US" w:eastAsia="zh-CN" w:bidi="ar-SA"/>
        </w:rPr>
        <w:t>对外承包工程管理，促进对外承包工程</w:t>
      </w:r>
      <w:r>
        <w:rPr>
          <w:rFonts w:hint="eastAsia" w:ascii="Times New Roman" w:hAnsi="Times New Roman" w:eastAsia="方正仿宋_GBK" w:cs="Times New Roman"/>
          <w:kern w:val="2"/>
          <w:sz w:val="32"/>
          <w:szCs w:val="32"/>
          <w:u w:val="none"/>
          <w:lang w:val="en-US" w:eastAsia="zh-CN" w:bidi="ar-SA"/>
        </w:rPr>
        <w:t>高质量</w:t>
      </w:r>
      <w:r>
        <w:rPr>
          <w:rFonts w:hint="default" w:ascii="Times New Roman" w:hAnsi="Times New Roman" w:eastAsia="方正仿宋_GBK" w:cs="Times New Roman"/>
          <w:kern w:val="2"/>
          <w:sz w:val="32"/>
          <w:szCs w:val="32"/>
          <w:u w:val="none"/>
          <w:lang w:val="en-US" w:eastAsia="zh-CN" w:bidi="ar-SA"/>
        </w:rPr>
        <w:t>发展，根据《对外承包工程管理条例》（以下简称《条例》）、《国务院关于修改和废止部分行政法规的决定》（国务院令第676号）和《国务院关于取消一批行政许可事项的决定》（国发</w:t>
      </w:r>
      <w:r>
        <w:rPr>
          <w:rFonts w:hint="eastAsia" w:ascii="方正隶书_GBK" w:hAnsi="方正隶书_GBK" w:eastAsia="方正隶书_GBK" w:cs="方正隶书_GBK"/>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2017</w:t>
      </w:r>
      <w:r>
        <w:rPr>
          <w:rFonts w:hint="eastAsia" w:ascii="仿宋" w:hAnsi="仿宋" w:eastAsia="仿宋" w:cs="仿宋"/>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46号）等相关法律法规，制定本办法。</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本办法适用的对外承包工程项目（以下简称工程项目），是指中国境内注册企业（以下简称企业）承包的境外建设工程项目，包括工程的咨询、勘察、设计、监理、采购、施工、安装、调试、运营维护等。</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本办法所称特定项目，是指在与我无外交关系</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外交关系降级的国家开展的工程项目、涉及多国利益的工程项目、存在高风险的工程项目，以及其他按照《条例》规定确定的特定项目。特定项目以外的工程项目，为一般工程项目（以下简称一般项目）。</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商务部和各省、自治区、直辖市</w:t>
      </w:r>
      <w:r>
        <w:rPr>
          <w:rFonts w:hint="eastAsia" w:ascii="Times New Roman" w:hAnsi="Times New Roman" w:eastAsia="方正仿宋_GBK" w:cs="Times New Roman"/>
          <w:kern w:val="2"/>
          <w:sz w:val="32"/>
          <w:szCs w:val="32"/>
          <w:u w:val="none"/>
          <w:lang w:val="en-US" w:eastAsia="zh-CN" w:bidi="ar-SA"/>
        </w:rPr>
        <w:t>及</w:t>
      </w:r>
      <w:r>
        <w:rPr>
          <w:rFonts w:hint="default" w:ascii="Times New Roman" w:hAnsi="Times New Roman" w:eastAsia="方正仿宋_GBK" w:cs="Times New Roman"/>
          <w:kern w:val="2"/>
          <w:sz w:val="32"/>
          <w:szCs w:val="32"/>
          <w:u w:val="none"/>
          <w:lang w:val="en-US" w:eastAsia="zh-CN" w:bidi="ar-SA"/>
        </w:rPr>
        <w:t>计划单列市</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新疆生产建设兵团商务主管部门（以下简称省级商务主管部门），应坚持统筹发展与安全，依法履行职</w:t>
      </w:r>
      <w:r>
        <w:rPr>
          <w:rFonts w:hint="eastAsia" w:ascii="Times New Roman" w:hAnsi="Times New Roman" w:eastAsia="方正仿宋_GBK" w:cs="Times New Roman"/>
          <w:kern w:val="2"/>
          <w:sz w:val="32"/>
          <w:szCs w:val="32"/>
          <w:u w:val="none"/>
          <w:lang w:val="en-US" w:eastAsia="zh-CN" w:bidi="ar-SA"/>
        </w:rPr>
        <w:t>责</w:t>
      </w:r>
      <w:r>
        <w:rPr>
          <w:rFonts w:hint="default" w:ascii="Times New Roman" w:hAnsi="Times New Roman" w:eastAsia="方正仿宋_GBK" w:cs="Times New Roman"/>
          <w:kern w:val="2"/>
          <w:sz w:val="32"/>
          <w:szCs w:val="32"/>
          <w:u w:val="none"/>
          <w:lang w:val="en-US" w:eastAsia="zh-CN" w:bidi="ar-SA"/>
        </w:rPr>
        <w:t>，加强对外承包工程的监管，积极防范化解各类风险。同时，规范企业办理工程项目备案立项和信息报告的流程，提高行政效率，提供优质服务。</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企业开展</w:t>
      </w:r>
      <w:r>
        <w:rPr>
          <w:rFonts w:hint="eastAsia" w:ascii="Times New Roman" w:hAnsi="Times New Roman" w:eastAsia="方正仿宋_GBK" w:cs="Times New Roman"/>
          <w:kern w:val="2"/>
          <w:sz w:val="32"/>
          <w:szCs w:val="32"/>
          <w:u w:val="none"/>
          <w:lang w:val="en-US" w:eastAsia="zh-CN" w:bidi="ar-SA"/>
        </w:rPr>
        <w:t>对外承包工程</w:t>
      </w:r>
      <w:r>
        <w:rPr>
          <w:rFonts w:hint="default" w:ascii="Times New Roman" w:hAnsi="Times New Roman" w:eastAsia="方正仿宋_GBK" w:cs="Times New Roman"/>
          <w:kern w:val="2"/>
          <w:sz w:val="32"/>
          <w:szCs w:val="32"/>
          <w:u w:val="none"/>
          <w:lang w:val="en-US" w:eastAsia="zh-CN" w:bidi="ar-SA"/>
        </w:rPr>
        <w:t>不得损害我国国家安全和国家利益，不得违反我国法律和我国缔结</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参加的国际条约、协定，应当遵守项目所在国（地区）法律，加强风险防范，避免不正当</w:t>
      </w:r>
      <w:r>
        <w:rPr>
          <w:rFonts w:hint="eastAsia" w:ascii="Times New Roman" w:hAnsi="Times New Roman" w:eastAsia="方正仿宋_GBK" w:cs="Times New Roman"/>
          <w:kern w:val="2"/>
          <w:sz w:val="32"/>
          <w:szCs w:val="32"/>
          <w:u w:val="none"/>
          <w:lang w:val="en-US" w:eastAsia="zh-CN" w:bidi="ar-SA"/>
        </w:rPr>
        <w:t>竞</w:t>
      </w:r>
      <w:r>
        <w:rPr>
          <w:rFonts w:hint="default" w:ascii="Times New Roman" w:hAnsi="Times New Roman" w:eastAsia="方正仿宋_GBK" w:cs="Times New Roman"/>
          <w:kern w:val="2"/>
          <w:sz w:val="32"/>
          <w:szCs w:val="32"/>
          <w:u w:val="none"/>
          <w:lang w:val="en-US" w:eastAsia="zh-CN" w:bidi="ar-SA"/>
        </w:rPr>
        <w:t>争，履行社会责任，树立良好形象。</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第五</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企业开展一般项目应当在商务主管部门办理备案。商务部负</w:t>
      </w:r>
      <w:r>
        <w:rPr>
          <w:rFonts w:hint="eastAsia" w:ascii="Times New Roman" w:hAnsi="Times New Roman" w:eastAsia="方正仿宋_GBK" w:cs="Times New Roman"/>
          <w:kern w:val="2"/>
          <w:sz w:val="32"/>
          <w:szCs w:val="32"/>
          <w:u w:val="none"/>
          <w:lang w:val="en-US" w:eastAsia="zh-CN" w:bidi="ar-SA"/>
        </w:rPr>
        <w:t>责</w:t>
      </w:r>
      <w:r>
        <w:rPr>
          <w:rFonts w:hint="default" w:ascii="Times New Roman" w:hAnsi="Times New Roman" w:eastAsia="方正仿宋_GBK" w:cs="Times New Roman"/>
          <w:kern w:val="2"/>
          <w:sz w:val="32"/>
          <w:szCs w:val="32"/>
          <w:u w:val="none"/>
          <w:lang w:val="en-US" w:eastAsia="zh-CN" w:bidi="ar-SA"/>
        </w:rPr>
        <w:t>中央企业总部（含整体上市的股份有限公司）开展一般项目的备案；省级商务主管部门负责注册地在本行政区域内的地方企业和中央企业所属企业开展一般项目的备案。</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第六</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企业开展特定项目应当按照《条例》规定，经商务部会同国务院有关部门批准立项；省级商务主管部门负责监督指导注册地在本行政区域内的地方企业和中央企业所属企业，在开展特定项目前及时办理立项。</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企业应当按照</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凡备案立项必报告</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原则，向商务主管部门、中国驻工程项目所在国使（领）馆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代管馆定期报告工程项目后续开展情况。在境外发生突发事件时，企业应当按照《条例》规定，及时妥善处理，并立即向中国驻工程项目所在国使（领）馆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代管馆和国内有关主管部门报告。企业在报告工程项目信息时，应当遵守境内外数据信息保护的相关法律法规。</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企业通过商务部业务系统统一平台的对外承包工程项目管理应用（以下简称业务系统），办理工程项目备案立项，定期报告项目后续开展情况。业务系统操作指南由商务部发布。</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第二章  备案管理</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第九</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企业以投标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议标方式参与一般项目的，应当在对外投标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议标前完成对外承包工程项目备案。企业以其他方式参与一般项目的，应当在项目签约</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实施前完成对外承包工程项目备案。</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办理一般项目备案，应当通过业务系统填写《对外承包工程项目备案表》（以下简称《项目备案表》），打印并加盖单位公章后扫描上传至业务系统。企业对备案信息的真实性、准确性和完整性负责。企业认为不适宜通过业务系统填写的事项，可以商商务主管部门另行提交纸质材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企业初次使用业务系统的，应当首先在业务系统如实填写《对外承包工程企业信息登记表》。所登记信息发生变动的，应当自变动之日起30个工作日以内在业务系统办理变更。</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第十一</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《项目备案表》填写不完整</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不准确、项目不属于备案管理范围、不属于本级商务主管部门管理权限</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按规定需会同相关部门会商的，商务主管部门应当在收到《项目备案表》之日起3个工作日以内，通过业务系统告知企业。</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第十二</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项目备案表》填写完整、准确且不存在本办法第十一条列举情形的，商务主管部门应当自收到《项目备案表》之日起3个工作日以内予以备案。企业通过业务系统自行打印《对外承包工程项目备案回执》（以下简称《备案回执》）。</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企业获得《备案回执》之日起2年以内，未对外投标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签订工程项目合同的，《备案回执》自动失效。企业可在《备案回执》失效前30个工作日以内，通过业务系统向出具《备案回执》的商务主管部门申请延期。</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在有效期内，《备案回执》载明的信息发生变动的，企业应当自变动之日起15个工作日以内，通过业务系统</w:t>
      </w:r>
      <w:r>
        <w:rPr>
          <w:rFonts w:hint="eastAsia" w:ascii="Times New Roman" w:hAnsi="Times New Roman" w:eastAsia="方正仿宋_GBK" w:cs="Times New Roman"/>
          <w:kern w:val="2"/>
          <w:sz w:val="32"/>
          <w:szCs w:val="32"/>
          <w:u w:val="none"/>
          <w:lang w:val="en-US" w:eastAsia="zh-CN" w:bidi="ar-SA"/>
        </w:rPr>
        <w:t>填写《对外承包工程项目备案变更申请表》（以下简称《备案变更申请表》），打印并加盖单位公章后扫描上传至业务系统</w:t>
      </w:r>
      <w:r>
        <w:rPr>
          <w:rFonts w:hint="default" w:ascii="Times New Roman" w:hAnsi="Times New Roman" w:eastAsia="方正仿宋_GBK"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收到企业《备案变更申请表》后，商务主管部门应当根据本办法相关规定审核企业申请，并为符合备案管理要求的企业办理信息变更。企业可通过业务系统自行打印信息变更后的《备案回执》，原《备案回执》自动失效。</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第三章  立项管理</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第十五</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企业以投标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议标方式参与特定项目的，应当在对外投标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议标前完成对外承包工程项目立项。企业以其他方式参与特定项目的，应当在项目签约</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实施前完成对外承包工程项目立项。未经批准立项，企业不得擅自参与特定项目。</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六</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企业办理特定项目立项，应当通过业务系统填写《对外承包工程项目立项表》（以下简称《项目立项表》），打印并加盖单位公章后扫描上传至业务系统。根据不同类型的特定项目，企业应当按照相关规定</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业务系统提示相应地在线提交立项申请函、中国驻项目所在国使（领）馆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代管馆意见、专业机构出具的项目安全风险评估报告、项目安保方案和应急预案等立项申请材料。如项目拟使用境内金融机构信贷</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信用保险的，企业应当提交资金落实情况说明。企业对提交材料的真实性、准确性和完整性负责。</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企业认为不适宜通过业务系统提交的立项申请材料，可以商商务部另行提交纸质材料。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项目不属于立项管理范围、《项目立项表》填写不完整</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不准确、申请材料不齐全</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不符合法定形式的，商务部应当在收到企业立项申请材料之日起5个工作日以内告知企业。</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项目属于立项管理范围且不存在本办法第十</w:t>
      </w:r>
      <w:r>
        <w:rPr>
          <w:rFonts w:hint="eastAsia" w:ascii="Times New Roman" w:hAnsi="Times New Roman" w:eastAsia="方正仿宋_GBK" w:cs="Times New Roman"/>
          <w:kern w:val="2"/>
          <w:sz w:val="32"/>
          <w:szCs w:val="32"/>
          <w:u w:val="none"/>
          <w:lang w:val="en-US" w:eastAsia="zh-CN" w:bidi="ar-SA"/>
        </w:rPr>
        <w:t>七</w:t>
      </w:r>
      <w:r>
        <w:rPr>
          <w:rFonts w:hint="default" w:ascii="Times New Roman" w:hAnsi="Times New Roman" w:eastAsia="方正仿宋_GBK" w:cs="Times New Roman"/>
          <w:kern w:val="2"/>
          <w:sz w:val="32"/>
          <w:szCs w:val="32"/>
          <w:u w:val="none"/>
          <w:lang w:val="en-US" w:eastAsia="zh-CN" w:bidi="ar-SA"/>
        </w:rPr>
        <w:t>条列举情形的，商务部应当会同有关部门在规定期限内作出是否批准立项的决定。企业可通过业务系统查看立项的办理进展和办理结果。获得批准立项的企业通过业务系统自行打印《对外承包工程项目立项回执》（以下简称《立项回执》）。</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九</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企业获得《立项回执》之日起2年以内，未对外投标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签订工程项目合同的，《立项回执》自动失效。企业申请《立项回执》的延期、信息变更，参照本办法</w:t>
      </w:r>
      <w:r>
        <w:rPr>
          <w:rFonts w:hint="eastAsia" w:ascii="Times New Roman" w:hAnsi="Times New Roman" w:eastAsia="方正仿宋_GBK" w:cs="Times New Roman"/>
          <w:kern w:val="2"/>
          <w:sz w:val="32"/>
          <w:szCs w:val="32"/>
          <w:u w:val="none"/>
          <w:lang w:val="en-US" w:eastAsia="zh-CN" w:bidi="ar-SA"/>
        </w:rPr>
        <w:t>第十三条、第十四条</w:t>
      </w:r>
      <w:r>
        <w:rPr>
          <w:rFonts w:hint="default" w:ascii="Times New Roman" w:hAnsi="Times New Roman" w:eastAsia="方正仿宋_GBK" w:cs="Times New Roman"/>
          <w:kern w:val="2"/>
          <w:sz w:val="32"/>
          <w:szCs w:val="32"/>
          <w:u w:val="none"/>
          <w:lang w:val="en-US" w:eastAsia="zh-CN" w:bidi="ar-SA"/>
        </w:rPr>
        <w:t>规定的程序办理。</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第四章  信息报告</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w:t>
      </w:r>
      <w:r>
        <w:rPr>
          <w:rFonts w:hint="eastAsia" w:ascii="Times New Roman" w:hAnsi="Times New Roman" w:eastAsia="方正黑体_GBK" w:cs="Times New Roman"/>
          <w:kern w:val="2"/>
          <w:sz w:val="32"/>
          <w:szCs w:val="32"/>
          <w:u w:val="none"/>
          <w:lang w:val="en-US" w:eastAsia="zh-CN" w:bidi="ar-SA"/>
        </w:rPr>
        <w:t>二十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企业应当在工程项目投标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议标结果公布、合同签订、开工、</w:t>
      </w:r>
      <w:r>
        <w:rPr>
          <w:rFonts w:hint="eastAsia" w:ascii="Times New Roman" w:hAnsi="Times New Roman" w:eastAsia="方正仿宋_GBK" w:cs="Times New Roman"/>
          <w:kern w:val="2"/>
          <w:sz w:val="32"/>
          <w:szCs w:val="32"/>
          <w:u w:val="none"/>
          <w:lang w:val="en-US" w:eastAsia="zh-CN" w:bidi="ar-SA"/>
        </w:rPr>
        <w:t>完工</w:t>
      </w:r>
      <w:r>
        <w:rPr>
          <w:rFonts w:hint="default" w:ascii="Times New Roman" w:hAnsi="Times New Roman" w:eastAsia="方正仿宋_GBK" w:cs="Times New Roman"/>
          <w:kern w:val="2"/>
          <w:sz w:val="32"/>
          <w:szCs w:val="32"/>
          <w:u w:val="none"/>
          <w:lang w:val="en-US" w:eastAsia="zh-CN" w:bidi="ar-SA"/>
        </w:rPr>
        <w:t>后30个工作日以内，通过业务系统分别填报中标情况、</w:t>
      </w:r>
      <w:r>
        <w:rPr>
          <w:rFonts w:hint="eastAsia" w:ascii="Times New Roman" w:hAnsi="Times New Roman" w:eastAsia="方正仿宋_GBK" w:cs="Times New Roman"/>
          <w:kern w:val="2"/>
          <w:sz w:val="32"/>
          <w:szCs w:val="32"/>
          <w:u w:val="none"/>
          <w:lang w:val="en-US" w:eastAsia="zh-CN" w:bidi="ar-SA"/>
        </w:rPr>
        <w:t>签</w:t>
      </w:r>
      <w:r>
        <w:rPr>
          <w:rFonts w:hint="default" w:ascii="Times New Roman" w:hAnsi="Times New Roman" w:eastAsia="方正仿宋_GBK" w:cs="Times New Roman"/>
          <w:kern w:val="2"/>
          <w:sz w:val="32"/>
          <w:szCs w:val="32"/>
          <w:u w:val="none"/>
          <w:lang w:val="en-US" w:eastAsia="zh-CN" w:bidi="ar-SA"/>
        </w:rPr>
        <w:t>约情况、开工日期、</w:t>
      </w:r>
      <w:r>
        <w:rPr>
          <w:rFonts w:hint="eastAsia" w:ascii="Times New Roman" w:hAnsi="Times New Roman" w:eastAsia="方正仿宋_GBK" w:cs="Times New Roman"/>
          <w:kern w:val="2"/>
          <w:sz w:val="32"/>
          <w:szCs w:val="32"/>
          <w:u w:val="none"/>
          <w:lang w:val="en-US" w:eastAsia="zh-CN" w:bidi="ar-SA"/>
        </w:rPr>
        <w:t>完工</w:t>
      </w:r>
      <w:r>
        <w:rPr>
          <w:rFonts w:hint="default" w:ascii="Times New Roman" w:hAnsi="Times New Roman" w:eastAsia="方正仿宋_GBK" w:cs="Times New Roman"/>
          <w:kern w:val="2"/>
          <w:sz w:val="32"/>
          <w:szCs w:val="32"/>
          <w:u w:val="none"/>
          <w:lang w:val="en-US" w:eastAsia="zh-CN" w:bidi="ar-SA"/>
        </w:rPr>
        <w:t>日期等信息。</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工程项目开工后，企业应当在</w:t>
      </w:r>
      <w:r>
        <w:rPr>
          <w:rFonts w:hint="eastAsia" w:ascii="Times New Roman" w:hAnsi="Times New Roman" w:eastAsia="方正仿宋_GBK" w:cs="Times New Roman"/>
          <w:kern w:val="2"/>
          <w:sz w:val="32"/>
          <w:szCs w:val="32"/>
          <w:u w:val="none"/>
          <w:lang w:val="en-US" w:eastAsia="zh-CN" w:bidi="ar-SA"/>
        </w:rPr>
        <w:t>工程项目实施</w:t>
      </w:r>
      <w:r>
        <w:rPr>
          <w:rFonts w:hint="default" w:ascii="Times New Roman" w:hAnsi="Times New Roman" w:eastAsia="方正仿宋_GBK" w:cs="Times New Roman"/>
          <w:kern w:val="2"/>
          <w:sz w:val="32"/>
          <w:szCs w:val="32"/>
          <w:u w:val="none"/>
          <w:lang w:val="en-US" w:eastAsia="zh-CN" w:bidi="ar-SA"/>
        </w:rPr>
        <w:t>期间于每年1月和7月，通过业务系统填写《对外承包工程项目半年情况报告表》。</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一</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企业应当在对外签订工程项目合同之日起30个工作日以内，登陆业务系统填写《对外承包工程项目报到登记表》，打印并加盖单位公章后，通过扫描上传业务系统，报送给中国驻工程项目所在国使（领）馆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二</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企业应当按照对外承包工程业务统计调查制度等相关规定要求向商务主管部门报送统计资料。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企业应当对所报告信息的真实性、准确性和完整性负责，不得漏报、谎报</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瞒报相关工程项目信息。</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第五章  监管和促进</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商务主管部门应当落实岗位</w:t>
      </w:r>
      <w:r>
        <w:rPr>
          <w:rFonts w:hint="eastAsia" w:ascii="Times New Roman" w:hAnsi="Times New Roman" w:eastAsia="方正仿宋_GBK" w:cs="Times New Roman"/>
          <w:kern w:val="2"/>
          <w:sz w:val="32"/>
          <w:szCs w:val="32"/>
          <w:u w:val="none"/>
          <w:lang w:val="en-US" w:eastAsia="zh-CN" w:bidi="ar-SA"/>
        </w:rPr>
        <w:t>责</w:t>
      </w:r>
      <w:r>
        <w:rPr>
          <w:rFonts w:hint="default" w:ascii="Times New Roman" w:hAnsi="Times New Roman" w:eastAsia="方正仿宋_GBK" w:cs="Times New Roman"/>
          <w:kern w:val="2"/>
          <w:sz w:val="32"/>
          <w:szCs w:val="32"/>
          <w:u w:val="none"/>
          <w:lang w:val="en-US" w:eastAsia="zh-CN" w:bidi="ar-SA"/>
        </w:rPr>
        <w:t>任，强化内部监督，严格按照本办法规定为企业办理工程项目备案立项和信息</w:t>
      </w:r>
      <w:r>
        <w:rPr>
          <w:rFonts w:hint="eastAsia" w:ascii="Times New Roman" w:hAnsi="Times New Roman" w:eastAsia="方正仿宋_GBK" w:cs="Times New Roman"/>
          <w:kern w:val="2"/>
          <w:sz w:val="32"/>
          <w:szCs w:val="32"/>
          <w:u w:val="none"/>
          <w:lang w:val="en-US" w:eastAsia="zh-CN" w:bidi="ar-SA"/>
        </w:rPr>
        <w:t>报</w:t>
      </w:r>
      <w:r>
        <w:rPr>
          <w:rFonts w:hint="default" w:ascii="Times New Roman" w:hAnsi="Times New Roman" w:eastAsia="方正仿宋_GBK" w:cs="Times New Roman"/>
          <w:kern w:val="2"/>
          <w:sz w:val="32"/>
          <w:szCs w:val="32"/>
          <w:u w:val="none"/>
          <w:lang w:val="en-US" w:eastAsia="zh-CN" w:bidi="ar-SA"/>
        </w:rPr>
        <w:t>告。在办理项目备案时应当避免出现将特定项目作为一般项目备案等情况。对企业咨询拟</w:t>
      </w:r>
      <w:r>
        <w:rPr>
          <w:rFonts w:hint="eastAsia" w:ascii="Times New Roman" w:hAnsi="Times New Roman" w:eastAsia="方正仿宋_GBK" w:cs="Times New Roman"/>
          <w:kern w:val="2"/>
          <w:sz w:val="32"/>
          <w:szCs w:val="32"/>
          <w:u w:val="none"/>
          <w:lang w:val="en-US" w:eastAsia="zh-CN" w:bidi="ar-SA"/>
        </w:rPr>
        <w:t>承包</w:t>
      </w:r>
      <w:r>
        <w:rPr>
          <w:rFonts w:hint="default" w:ascii="Times New Roman" w:hAnsi="Times New Roman" w:eastAsia="方正仿宋_GBK" w:cs="Times New Roman"/>
          <w:kern w:val="2"/>
          <w:sz w:val="32"/>
          <w:szCs w:val="32"/>
          <w:u w:val="none"/>
          <w:lang w:val="en-US" w:eastAsia="zh-CN" w:bidi="ar-SA"/>
        </w:rPr>
        <w:t>工程项目是否属于一般项目</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特定项目的，商务主管部门应当及时予以告知。</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五</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商务主管部门应当对企业办理工程项目备案立项和信息报告情况开展定期检查、</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双随机、一公开</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检查，对影响重大的工程项目不定期开展专项检查。企业应当积极配合监督检查。</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商务部主要负责对中央企业总部执行本办法</w:t>
      </w:r>
      <w:r>
        <w:rPr>
          <w:rFonts w:hint="default" w:ascii="Times New Roman" w:hAnsi="Times New Roman" w:eastAsia="方正仿宋_GBK" w:cs="Times New Roman"/>
          <w:kern w:val="2"/>
          <w:sz w:val="32"/>
          <w:szCs w:val="32"/>
          <w:u w:val="none"/>
          <w:lang w:eastAsia="zh-CN" w:bidi="ar-SA"/>
        </w:rPr>
        <w:t>情况</w:t>
      </w:r>
      <w:r>
        <w:rPr>
          <w:rFonts w:hint="default" w:ascii="Times New Roman" w:hAnsi="Times New Roman" w:eastAsia="方正仿宋_GBK" w:cs="Times New Roman"/>
          <w:kern w:val="2"/>
          <w:sz w:val="32"/>
          <w:szCs w:val="32"/>
          <w:u w:val="none"/>
          <w:lang w:val="en-US" w:eastAsia="zh-CN" w:bidi="ar-SA"/>
        </w:rPr>
        <w:t>的监督检查和违规查处；商务部驻各地特派员办事处按照商务部工作部署，负责对所联系地区企业执行本办法情况的监督检查。省级商务主管部门履行属地责任，负责对注册地在本行政区域内的地方企业和中央企业所属企业执行本办法</w:t>
      </w:r>
      <w:r>
        <w:rPr>
          <w:rFonts w:hint="default" w:ascii="Times New Roman" w:hAnsi="Times New Roman" w:eastAsia="方正仿宋_GBK" w:cs="Times New Roman"/>
          <w:kern w:val="2"/>
          <w:sz w:val="32"/>
          <w:szCs w:val="32"/>
          <w:u w:val="none"/>
          <w:lang w:eastAsia="zh-CN" w:bidi="ar-SA"/>
        </w:rPr>
        <w:t>情况</w:t>
      </w:r>
      <w:r>
        <w:rPr>
          <w:rFonts w:hint="default" w:ascii="Times New Roman" w:hAnsi="Times New Roman" w:eastAsia="方正仿宋_GBK" w:cs="Times New Roman"/>
          <w:kern w:val="2"/>
          <w:sz w:val="32"/>
          <w:szCs w:val="32"/>
          <w:u w:val="none"/>
          <w:lang w:val="en-US" w:eastAsia="zh-CN" w:bidi="ar-SA"/>
        </w:rPr>
        <w:t>的监督检查和违规查处。</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六</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企业违反《条例》和本办法规定受到处罚的，商务主管部门按照相关规定将企业违法违规行为纳入全国信用信息共享平台、</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信用中国</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网站等，与有关主管部门、驻外使（领）馆</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eastAsia="zh-CN" w:bidi="ar-SA"/>
        </w:rPr>
        <w:t>金融机构和</w:t>
      </w:r>
      <w:r>
        <w:rPr>
          <w:rFonts w:hint="default" w:ascii="Times New Roman" w:hAnsi="Times New Roman" w:eastAsia="方正仿宋_GBK" w:cs="Times New Roman"/>
          <w:kern w:val="2"/>
          <w:sz w:val="32"/>
          <w:szCs w:val="32"/>
          <w:u w:val="none"/>
          <w:lang w:val="en-US" w:eastAsia="zh-CN" w:bidi="ar-SA"/>
        </w:rPr>
        <w:t>对外承包工程商会等行业组织等共享。</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应当督促和引导企业加强风险防范，在参与工程项目前，对项目所在国家和地区的政治、经济、外交、法律、安全环境，以及项目内容、地点、背景、资金来源和当地利益相关方态度等情况进行全面、系统、客观的考察和评估。</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商务主管部门加强对企业境外合规经营培训，督促企业规范对外承包工程经营行为；加强与中国驻工程项目所在国使（领）馆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代管馆的沟通联系，及时了解企业境外合规经营情况。</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九</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商务主管部门应当完善对外承包工程服务保障体系，健全多双边工作机制，提供相关公共服务产品，完善相关服务平台，积极支持企业开展对外承包工程业务。</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w:t>
      </w:r>
      <w:r>
        <w:rPr>
          <w:rFonts w:hint="eastAsia" w:ascii="Times New Roman" w:hAnsi="Times New Roman" w:eastAsia="方正黑体_GBK" w:cs="Times New Roman"/>
          <w:kern w:val="2"/>
          <w:sz w:val="32"/>
          <w:szCs w:val="32"/>
          <w:u w:val="none"/>
          <w:lang w:val="en-US" w:eastAsia="zh-CN" w:bidi="ar-SA"/>
        </w:rPr>
        <w:t>三十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商务主管部门鼓励和支持有关行业组织和境外中资企业商（协）会加强行业协调自律，引导企业守法诚信经营，维护市场秩序和公平</w:t>
      </w:r>
      <w:r>
        <w:rPr>
          <w:rFonts w:hint="eastAsia" w:ascii="Times New Roman" w:hAnsi="Times New Roman" w:eastAsia="方正仿宋_GBK" w:cs="Times New Roman"/>
          <w:kern w:val="2"/>
          <w:sz w:val="32"/>
          <w:szCs w:val="32"/>
          <w:u w:val="none"/>
          <w:lang w:val="en-US" w:eastAsia="zh-CN" w:bidi="ar-SA"/>
        </w:rPr>
        <w:t>竞</w:t>
      </w:r>
      <w:r>
        <w:rPr>
          <w:rFonts w:hint="default" w:ascii="Times New Roman" w:hAnsi="Times New Roman" w:eastAsia="方正仿宋_GBK" w:cs="Times New Roman"/>
          <w:kern w:val="2"/>
          <w:sz w:val="32"/>
          <w:szCs w:val="32"/>
          <w:u w:val="none"/>
          <w:lang w:val="en-US" w:eastAsia="zh-CN" w:bidi="ar-SA"/>
        </w:rPr>
        <w:t>争。</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一</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对不符合本办法规定条件的项目予以备案立项，</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违反本办法权限和程序予以备案立项的，应当依法予以撤销。</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二</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商务主管部门及工作人员应当保护企业商业秘密，不得违法违规透露企业和工程项目信息。</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w:t>
      </w:r>
      <w:r>
        <w:rPr>
          <w:rFonts w:hint="eastAsia" w:ascii="Times New Roman" w:hAnsi="Times New Roman" w:eastAsia="方正仿宋_GBK" w:cs="Times New Roman"/>
          <w:kern w:val="2"/>
          <w:sz w:val="32"/>
          <w:szCs w:val="32"/>
          <w:u w:val="none"/>
          <w:lang w:val="en-US" w:eastAsia="zh-CN" w:bidi="ar-SA"/>
        </w:rPr>
        <w:t>有下列情形之一的，由</w:t>
      </w:r>
      <w:r>
        <w:rPr>
          <w:rFonts w:hint="default" w:ascii="Times New Roman" w:hAnsi="Times New Roman" w:eastAsia="方正仿宋_GBK" w:cs="Times New Roman"/>
          <w:kern w:val="2"/>
          <w:sz w:val="32"/>
          <w:szCs w:val="32"/>
          <w:u w:val="none"/>
          <w:lang w:val="en-US" w:eastAsia="zh-CN" w:bidi="ar-SA"/>
        </w:rPr>
        <w:t>商务主管部门予以提醒、函询、约谈</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予以警告、通报批评</w:t>
      </w:r>
      <w:r>
        <w:rPr>
          <w:rFonts w:hint="eastAsia" w:ascii="Times New Roman" w:hAnsi="Times New Roman" w:eastAsia="方正仿宋_GBK" w:cs="Times New Roman"/>
          <w:kern w:val="2"/>
          <w:sz w:val="32"/>
          <w:szCs w:val="32"/>
          <w:u w:val="none"/>
          <w:lang w:val="en-US" w:eastAsia="zh-CN" w:bidi="ar-SA"/>
        </w:rPr>
        <w:t>，并责令改正</w:t>
      </w:r>
      <w:r>
        <w:rPr>
          <w:rFonts w:hint="default" w:ascii="Times New Roman" w:hAnsi="Times New Roman" w:eastAsia="方正仿宋_GBK" w:cs="Times New Roman"/>
          <w:kern w:val="2"/>
          <w:sz w:val="32"/>
          <w:szCs w:val="32"/>
          <w:u w:val="none"/>
          <w:lang w:val="en-US" w:eastAsia="zh-CN" w:bidi="ar-SA"/>
        </w:rPr>
        <w:t>；拒不改正</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情节严重的，处2万元以上5万元以下的罚款；造成不良影响的，处2万元以上5万元以下的罚款，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w:t>
      </w:r>
      <w:r>
        <w:rPr>
          <w:rFonts w:hint="eastAsia" w:ascii="Times New Roman" w:hAnsi="Times New Roman" w:eastAsia="方正仿宋_GBK" w:cs="Times New Roman"/>
          <w:kern w:val="2"/>
          <w:sz w:val="32"/>
          <w:szCs w:val="32"/>
          <w:u w:val="none"/>
          <w:lang w:val="en-US" w:eastAsia="zh-CN" w:bidi="ar-SA"/>
        </w:rPr>
        <w:t>责</w:t>
      </w:r>
      <w:r>
        <w:rPr>
          <w:rFonts w:hint="default" w:ascii="Times New Roman" w:hAnsi="Times New Roman" w:eastAsia="方正仿宋_GBK" w:cs="Times New Roman"/>
          <w:kern w:val="2"/>
          <w:sz w:val="32"/>
          <w:szCs w:val="32"/>
          <w:u w:val="none"/>
          <w:lang w:val="en-US" w:eastAsia="zh-CN" w:bidi="ar-SA"/>
        </w:rPr>
        <w:t>人处5000元以上1万元以下的罚款</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588" w:lineRule="exact"/>
        <w:ind w:leftChars="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（一）未在业务系统如实填写《对外承包工程企业信息登记表》；《对外承包工程企业信息登记表》所登记信息发生变动，未按本办法规定在业务系统办理变更的；</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588" w:lineRule="exact"/>
        <w:ind w:leftChars="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（二）以投标或者议标方式参与一般项目，未在对外投标或者议标前</w:t>
      </w:r>
      <w:r>
        <w:rPr>
          <w:rFonts w:hint="default" w:ascii="Times New Roman" w:hAnsi="Times New Roman" w:eastAsia="方正仿宋_GBK" w:cs="Times New Roman"/>
          <w:kern w:val="2"/>
          <w:sz w:val="32"/>
          <w:szCs w:val="32"/>
          <w:u w:val="none"/>
          <w:lang w:val="en-US" w:eastAsia="zh-CN" w:bidi="ar-SA"/>
        </w:rPr>
        <w:t>办理一般项目备案并取得《备案回执》的</w:t>
      </w:r>
      <w:r>
        <w:rPr>
          <w:rFonts w:hint="eastAsia" w:ascii="Times New Roman" w:hAnsi="Times New Roman" w:eastAsia="方正仿宋_GBK" w:cs="Times New Roman"/>
          <w:kern w:val="2"/>
          <w:sz w:val="32"/>
          <w:szCs w:val="32"/>
          <w:u w:val="none"/>
          <w:lang w:val="en-US" w:eastAsia="zh-CN" w:bidi="ar-SA"/>
        </w:rPr>
        <w:t>；以其他方式参与一般项目，未在项目签约前或者实施前</w:t>
      </w:r>
      <w:r>
        <w:rPr>
          <w:rFonts w:hint="default" w:ascii="Times New Roman" w:hAnsi="Times New Roman" w:eastAsia="方正仿宋_GBK" w:cs="Times New Roman"/>
          <w:kern w:val="2"/>
          <w:sz w:val="32"/>
          <w:szCs w:val="32"/>
          <w:u w:val="none"/>
          <w:lang w:val="en-US" w:eastAsia="zh-CN" w:bidi="ar-SA"/>
        </w:rPr>
        <w:t>办理一般项目备案并取得《备案回执》的</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588" w:lineRule="exact"/>
        <w:ind w:leftChars="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（三）《备案回执》载明的信息发生变动，未按本办法规定办理信息变更的。</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w:t>
      </w:r>
      <w:r>
        <w:rPr>
          <w:rFonts w:hint="eastAsia" w:ascii="Times New Roman" w:hAnsi="Times New Roman" w:eastAsia="方正仿宋_GBK" w:cs="Times New Roman"/>
          <w:kern w:val="2"/>
          <w:sz w:val="32"/>
          <w:szCs w:val="32"/>
          <w:u w:val="none"/>
          <w:lang w:val="en-US" w:eastAsia="zh-CN" w:bidi="ar-SA"/>
        </w:rPr>
        <w:t>有下列情形之一的，由</w:t>
      </w:r>
      <w:r>
        <w:rPr>
          <w:rFonts w:hint="default" w:ascii="Times New Roman" w:hAnsi="Times New Roman" w:eastAsia="方正仿宋_GBK" w:cs="Times New Roman"/>
          <w:kern w:val="2"/>
          <w:sz w:val="32"/>
          <w:szCs w:val="32"/>
          <w:u w:val="none"/>
          <w:lang w:val="en-US" w:eastAsia="zh-CN" w:bidi="ar-SA"/>
        </w:rPr>
        <w:t>商务主管部门予以提醒、函询、约谈</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予以警告、通报批评</w:t>
      </w:r>
      <w:r>
        <w:rPr>
          <w:rFonts w:hint="eastAsia" w:ascii="Times New Roman" w:hAnsi="Times New Roman" w:eastAsia="方正仿宋_GBK" w:cs="Times New Roman"/>
          <w:kern w:val="2"/>
          <w:sz w:val="32"/>
          <w:szCs w:val="32"/>
          <w:u w:val="none"/>
          <w:lang w:val="en-US" w:eastAsia="zh-CN" w:bidi="ar-SA"/>
        </w:rPr>
        <w:t>，并责令改正</w:t>
      </w:r>
      <w:r>
        <w:rPr>
          <w:rFonts w:hint="default" w:ascii="Times New Roman" w:hAnsi="Times New Roman" w:eastAsia="方正仿宋_GBK" w:cs="Times New Roman"/>
          <w:kern w:val="2"/>
          <w:sz w:val="32"/>
          <w:szCs w:val="32"/>
          <w:u w:val="none"/>
          <w:lang w:val="en-US" w:eastAsia="zh-CN" w:bidi="ar-SA"/>
        </w:rPr>
        <w:t>；拒不改正</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情节严重的，处5万元以上10万元以下的罚款；造成不良影响的，处5万元以上10万元以下的罚款，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对其主要负责人处5000元以上1万元以下的罚款</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588" w:lineRule="exact"/>
        <w:ind w:leftChars="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（一）</w:t>
      </w:r>
      <w:r>
        <w:rPr>
          <w:rFonts w:hint="default" w:ascii="Times New Roman" w:hAnsi="Times New Roman" w:eastAsia="方正仿宋_GBK" w:cs="Times New Roman"/>
          <w:kern w:val="2"/>
          <w:sz w:val="32"/>
          <w:szCs w:val="32"/>
          <w:u w:val="none"/>
          <w:lang w:val="en-US" w:eastAsia="zh-CN" w:bidi="ar-SA"/>
        </w:rPr>
        <w:t>以投标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议标方式参与特定项目，</w:t>
      </w:r>
      <w:r>
        <w:rPr>
          <w:rFonts w:hint="eastAsia" w:ascii="Times New Roman" w:hAnsi="Times New Roman" w:eastAsia="方正仿宋_GBK" w:cs="Times New Roman"/>
          <w:kern w:val="2"/>
          <w:sz w:val="32"/>
          <w:szCs w:val="32"/>
          <w:u w:val="none"/>
          <w:lang w:val="en-US" w:eastAsia="zh-CN" w:bidi="ar-SA"/>
        </w:rPr>
        <w:t>未</w:t>
      </w:r>
      <w:r>
        <w:rPr>
          <w:rFonts w:hint="default" w:ascii="Times New Roman" w:hAnsi="Times New Roman" w:eastAsia="方正仿宋_GBK" w:cs="Times New Roman"/>
          <w:kern w:val="2"/>
          <w:sz w:val="32"/>
          <w:szCs w:val="32"/>
          <w:u w:val="none"/>
          <w:lang w:val="en-US" w:eastAsia="zh-CN" w:bidi="ar-SA"/>
        </w:rPr>
        <w:t>在对外投标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议标前办理特定项目立项并取得《立项回执》的</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以其他方式参与特定项目，</w:t>
      </w:r>
      <w:r>
        <w:rPr>
          <w:rFonts w:hint="eastAsia" w:ascii="Times New Roman" w:hAnsi="Times New Roman" w:eastAsia="方正仿宋_GBK" w:cs="Times New Roman"/>
          <w:kern w:val="2"/>
          <w:sz w:val="32"/>
          <w:szCs w:val="32"/>
          <w:u w:val="none"/>
          <w:lang w:val="en-US" w:eastAsia="zh-CN" w:bidi="ar-SA"/>
        </w:rPr>
        <w:t>未在项目签约前或者实施前</w:t>
      </w:r>
      <w:r>
        <w:rPr>
          <w:rFonts w:hint="default" w:ascii="Times New Roman" w:hAnsi="Times New Roman" w:eastAsia="方正仿宋_GBK" w:cs="Times New Roman"/>
          <w:kern w:val="2"/>
          <w:sz w:val="32"/>
          <w:szCs w:val="32"/>
          <w:u w:val="none"/>
          <w:lang w:val="en-US" w:eastAsia="zh-CN" w:bidi="ar-SA"/>
        </w:rPr>
        <w:t>办理特定项目立项并取得《立项回执》的</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588" w:lineRule="exact"/>
        <w:ind w:leftChars="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（二</w:t>
      </w:r>
      <w:bookmarkStart w:id="0" w:name="_GoBack"/>
      <w:bookmarkEnd w:id="0"/>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立项</w:t>
      </w:r>
      <w:r>
        <w:rPr>
          <w:rFonts w:hint="default" w:ascii="Times New Roman" w:hAnsi="Times New Roman" w:eastAsia="方正仿宋_GBK" w:cs="Times New Roman"/>
          <w:kern w:val="2"/>
          <w:sz w:val="32"/>
          <w:szCs w:val="32"/>
          <w:u w:val="none"/>
          <w:lang w:val="en-US" w:eastAsia="zh-CN" w:bidi="ar-SA"/>
        </w:rPr>
        <w:t>回执》载明的信息发生变动，</w:t>
      </w:r>
      <w:r>
        <w:rPr>
          <w:rFonts w:hint="eastAsia" w:ascii="Times New Roman" w:hAnsi="Times New Roman" w:eastAsia="方正仿宋_GBK" w:cs="Times New Roman"/>
          <w:kern w:val="2"/>
          <w:sz w:val="32"/>
          <w:szCs w:val="32"/>
          <w:u w:val="none"/>
          <w:lang w:val="en-US" w:eastAsia="zh-CN" w:bidi="ar-SA"/>
        </w:rPr>
        <w:t>未按本办法规定办理信息变更的</w:t>
      </w:r>
      <w:r>
        <w:rPr>
          <w:rFonts w:hint="default" w:ascii="Times New Roman" w:hAnsi="Times New Roman" w:eastAsia="方正仿宋_GBK" w:cs="Times New Roman"/>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五</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企业通过隐瞒有关情况、提供</w:t>
      </w:r>
      <w:r>
        <w:rPr>
          <w:rFonts w:hint="eastAsia" w:ascii="Times New Roman" w:hAnsi="Times New Roman" w:eastAsia="方正仿宋_GBK" w:cs="Times New Roman"/>
          <w:kern w:val="2"/>
          <w:sz w:val="32"/>
          <w:szCs w:val="32"/>
          <w:u w:val="none"/>
          <w:lang w:val="en-US" w:eastAsia="zh-CN" w:bidi="ar-SA"/>
        </w:rPr>
        <w:t>不实信息或者</w:t>
      </w:r>
      <w:r>
        <w:rPr>
          <w:rFonts w:hint="default" w:ascii="Times New Roman" w:hAnsi="Times New Roman" w:eastAsia="方正仿宋_GBK" w:cs="Times New Roman"/>
          <w:kern w:val="2"/>
          <w:sz w:val="32"/>
          <w:szCs w:val="32"/>
          <w:u w:val="none"/>
          <w:lang w:val="en-US" w:eastAsia="zh-CN" w:bidi="ar-SA"/>
        </w:rPr>
        <w:t>虚假材料等手段申请工程项目备案立项的，商务主管部门不予备案立项，并对其予以</w:t>
      </w:r>
      <w:r>
        <w:rPr>
          <w:rFonts w:hint="eastAsia" w:ascii="Times New Roman" w:hAnsi="Times New Roman" w:eastAsia="方正仿宋_GBK" w:cs="Times New Roman"/>
          <w:kern w:val="2"/>
          <w:sz w:val="32"/>
          <w:szCs w:val="32"/>
          <w:u w:val="none"/>
          <w:lang w:val="en-US" w:eastAsia="zh-CN" w:bidi="ar-SA"/>
        </w:rPr>
        <w:t>提醒、</w:t>
      </w:r>
      <w:r>
        <w:rPr>
          <w:rFonts w:hint="default" w:ascii="Times New Roman" w:hAnsi="Times New Roman" w:eastAsia="方正仿宋_GBK" w:cs="Times New Roman"/>
          <w:kern w:val="2"/>
          <w:sz w:val="32"/>
          <w:szCs w:val="32"/>
          <w:u w:val="none"/>
          <w:lang w:val="en-US" w:eastAsia="zh-CN" w:bidi="ar-SA"/>
        </w:rPr>
        <w:t>约谈</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警告、通报批评</w:t>
      </w:r>
      <w:r>
        <w:rPr>
          <w:rFonts w:hint="eastAsia" w:ascii="Times New Roman" w:hAnsi="Times New Roman" w:eastAsia="方正仿宋_GBK" w:cs="Times New Roman"/>
          <w:kern w:val="2"/>
          <w:sz w:val="32"/>
          <w:szCs w:val="32"/>
          <w:u w:val="none"/>
          <w:lang w:val="en-US" w:eastAsia="zh-CN" w:bidi="ar-SA"/>
        </w:rPr>
        <w:t>。企业通过</w:t>
      </w:r>
      <w:r>
        <w:rPr>
          <w:rFonts w:hint="default" w:ascii="Times New Roman" w:hAnsi="Times New Roman" w:eastAsia="方正仿宋_GBK" w:cs="Times New Roman"/>
          <w:kern w:val="2"/>
          <w:sz w:val="32"/>
          <w:szCs w:val="32"/>
          <w:u w:val="none"/>
          <w:lang w:val="en-US" w:eastAsia="zh-CN" w:bidi="ar-SA"/>
        </w:rPr>
        <w:t>隐瞒有关情况、提供</w:t>
      </w:r>
      <w:r>
        <w:rPr>
          <w:rFonts w:hint="eastAsia" w:ascii="Times New Roman" w:hAnsi="Times New Roman" w:eastAsia="方正仿宋_GBK" w:cs="Times New Roman"/>
          <w:kern w:val="2"/>
          <w:sz w:val="32"/>
          <w:szCs w:val="32"/>
          <w:u w:val="none"/>
          <w:lang w:val="en-US" w:eastAsia="zh-CN" w:bidi="ar-SA"/>
        </w:rPr>
        <w:t>不实信息或者</w:t>
      </w:r>
      <w:r>
        <w:rPr>
          <w:rFonts w:hint="default" w:ascii="Times New Roman" w:hAnsi="Times New Roman" w:eastAsia="方正仿宋_GBK" w:cs="Times New Roman"/>
          <w:kern w:val="2"/>
          <w:sz w:val="32"/>
          <w:szCs w:val="32"/>
          <w:u w:val="none"/>
          <w:lang w:val="en-US" w:eastAsia="zh-CN" w:bidi="ar-SA"/>
        </w:rPr>
        <w:t>虚假材料等手段取得《备案回执》《立项回执》</w:t>
      </w:r>
      <w:r>
        <w:rPr>
          <w:rFonts w:hint="eastAsia" w:ascii="Times New Roman" w:hAnsi="Times New Roman" w:eastAsia="方正仿宋_GBK" w:cs="Times New Roman"/>
          <w:kern w:val="2"/>
          <w:sz w:val="32"/>
          <w:szCs w:val="32"/>
          <w:u w:val="none"/>
          <w:lang w:val="en-US" w:eastAsia="zh-CN" w:bidi="ar-SA"/>
        </w:rPr>
        <w:t>的，</w:t>
      </w:r>
      <w:r>
        <w:rPr>
          <w:rFonts w:hint="default" w:ascii="Times New Roman" w:hAnsi="Times New Roman" w:eastAsia="方正仿宋_GBK" w:cs="Times New Roman"/>
          <w:kern w:val="2"/>
          <w:sz w:val="32"/>
          <w:szCs w:val="32"/>
          <w:u w:val="none"/>
          <w:lang w:val="en-US" w:eastAsia="zh-CN" w:bidi="ar-SA"/>
        </w:rPr>
        <w:t>商务主管部门</w:t>
      </w:r>
      <w:r>
        <w:rPr>
          <w:rFonts w:hint="eastAsia" w:ascii="Times New Roman" w:hAnsi="Times New Roman" w:eastAsia="方正仿宋_GBK" w:cs="Times New Roman"/>
          <w:kern w:val="2"/>
          <w:sz w:val="32"/>
          <w:szCs w:val="32"/>
          <w:u w:val="none"/>
          <w:lang w:val="en-US" w:eastAsia="zh-CN" w:bidi="ar-SA"/>
        </w:rPr>
        <w:t>撤销</w:t>
      </w:r>
      <w:r>
        <w:rPr>
          <w:rFonts w:hint="default" w:ascii="Times New Roman" w:hAnsi="Times New Roman" w:eastAsia="方正仿宋_GBK" w:cs="Times New Roman"/>
          <w:kern w:val="2"/>
          <w:sz w:val="32"/>
          <w:szCs w:val="32"/>
          <w:u w:val="none"/>
          <w:lang w:val="en-US" w:eastAsia="zh-CN" w:bidi="ar-SA"/>
        </w:rPr>
        <w:t>《备案回执》《立项回执》，并对其予以</w:t>
      </w:r>
      <w:r>
        <w:rPr>
          <w:rFonts w:hint="eastAsia" w:ascii="Times New Roman" w:hAnsi="Times New Roman" w:eastAsia="方正仿宋_GBK" w:cs="Times New Roman"/>
          <w:kern w:val="2"/>
          <w:sz w:val="32"/>
          <w:szCs w:val="32"/>
          <w:u w:val="none"/>
          <w:lang w:val="en-US" w:eastAsia="zh-CN" w:bidi="ar-SA"/>
        </w:rPr>
        <w:t>提醒、</w:t>
      </w:r>
      <w:r>
        <w:rPr>
          <w:rFonts w:hint="default" w:ascii="Times New Roman" w:hAnsi="Times New Roman" w:eastAsia="方正仿宋_GBK" w:cs="Times New Roman"/>
          <w:kern w:val="2"/>
          <w:sz w:val="32"/>
          <w:szCs w:val="32"/>
          <w:u w:val="none"/>
          <w:lang w:val="en-US" w:eastAsia="zh-CN" w:bidi="ar-SA"/>
        </w:rPr>
        <w:t>约谈</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处2万元以上5万元以下的罚款；造成不良影响的，处5万元以上10万元以下的罚款，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对其主要负责人处5000元以上1万元以下的罚款。</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企业伪造、涂改、出租、出借、转让《备案回执》《立项回执》的，由商务主管部门予以警告、通报批评或者处5万元以上10万元以下的罚款；构成犯罪的，依法追究刑事责任。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六</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企业未按照本办法相关规定履行信息报告义务的，</w:t>
      </w:r>
      <w:r>
        <w:rPr>
          <w:rFonts w:hint="eastAsia" w:ascii="Times New Roman" w:hAnsi="Times New Roman" w:eastAsia="方正仿宋_GBK" w:cs="Times New Roman"/>
          <w:kern w:val="2"/>
          <w:sz w:val="32"/>
          <w:szCs w:val="32"/>
          <w:u w:val="none"/>
          <w:lang w:val="en-US" w:eastAsia="zh-CN" w:bidi="ar-SA"/>
        </w:rPr>
        <w:t>由</w:t>
      </w:r>
      <w:r>
        <w:rPr>
          <w:rFonts w:hint="default" w:ascii="Times New Roman" w:hAnsi="Times New Roman" w:eastAsia="方正仿宋_GBK" w:cs="Times New Roman"/>
          <w:kern w:val="2"/>
          <w:sz w:val="32"/>
          <w:szCs w:val="32"/>
          <w:u w:val="none"/>
          <w:lang w:val="en-US" w:eastAsia="zh-CN" w:bidi="ar-SA"/>
        </w:rPr>
        <w:t>商务主管部门对其予以提醒、函询、约谈，并责令改正；拒不改正</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情节严重的，予以警告、通报批评</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处2万元以上5万元以下的罚款，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对其主要负责人处5000元以上1万元以下的罚款；造成不良影响的，处5万元以上10万元以下的罚款，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对其主要负责人处5000元以上1万元以下的</w:t>
      </w:r>
      <w:r>
        <w:rPr>
          <w:rFonts w:hint="eastAsia" w:ascii="Times New Roman" w:hAnsi="Times New Roman" w:eastAsia="方正仿宋_GBK" w:cs="Times New Roman"/>
          <w:kern w:val="2"/>
          <w:sz w:val="32"/>
          <w:szCs w:val="32"/>
          <w:u w:val="none"/>
          <w:lang w:val="en-US" w:eastAsia="zh-CN" w:bidi="ar-SA"/>
        </w:rPr>
        <w:t>罚款。</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企业对商务主管部门根据本办法第二十</w:t>
      </w:r>
      <w:r>
        <w:rPr>
          <w:rFonts w:hint="eastAsia" w:ascii="Times New Roman" w:hAnsi="Times New Roman" w:eastAsia="方正仿宋_GBK" w:cs="Times New Roman"/>
          <w:kern w:val="2"/>
          <w:sz w:val="32"/>
          <w:szCs w:val="32"/>
          <w:u w:val="none"/>
          <w:lang w:val="en-US" w:eastAsia="zh-CN" w:bidi="ar-SA"/>
        </w:rPr>
        <w:t>五</w:t>
      </w:r>
      <w:r>
        <w:rPr>
          <w:rFonts w:hint="default" w:ascii="Times New Roman" w:hAnsi="Times New Roman" w:eastAsia="方正仿宋_GBK" w:cs="Times New Roman"/>
          <w:kern w:val="2"/>
          <w:sz w:val="32"/>
          <w:szCs w:val="32"/>
          <w:u w:val="none"/>
          <w:lang w:val="en-US" w:eastAsia="zh-CN" w:bidi="ar-SA"/>
        </w:rPr>
        <w:t>条规定开展监督检查不予配合的，包括未按照商务主管部门监督检查要求及时提供有关材料</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提供的材料不真实等，</w:t>
      </w:r>
      <w:r>
        <w:rPr>
          <w:rFonts w:hint="eastAsia" w:ascii="Times New Roman" w:hAnsi="Times New Roman" w:eastAsia="方正仿宋_GBK" w:cs="Times New Roman"/>
          <w:kern w:val="2"/>
          <w:sz w:val="32"/>
          <w:szCs w:val="32"/>
          <w:u w:val="none"/>
          <w:lang w:val="en-US" w:eastAsia="zh-CN" w:bidi="ar-SA"/>
        </w:rPr>
        <w:t>由</w:t>
      </w:r>
      <w:r>
        <w:rPr>
          <w:rFonts w:hint="default" w:ascii="Times New Roman" w:hAnsi="Times New Roman" w:eastAsia="方正仿宋_GBK" w:cs="Times New Roman"/>
          <w:kern w:val="2"/>
          <w:sz w:val="32"/>
          <w:szCs w:val="32"/>
          <w:u w:val="none"/>
          <w:lang w:val="en-US" w:eastAsia="zh-CN" w:bidi="ar-SA"/>
        </w:rPr>
        <w:t>商务主管部门予以提醒、函询、约谈，并责令改正；拒不改正</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情节严重的，予以警告、通报批评</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处1万元以上5万元以下的罚款</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造成不良影响的，处1万元以上5万元以下的罚款，对其主要负责人处5000元以上1万元以下的罚款。</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企业涉及违反《条例》规定情形的，应当按照《条例》予以行政处罚。企业存在《条例》第二十条、第二十一条</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第二十三条规定情形，被禁止在一定期限内对外承包新的工程项目的，商务主管部门在禁止期限内不予办理该企业的一般项目备案和特定项目立项。</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九</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商务主管部门有关工作人员在执行本办法中滥用职权、玩忽职守、徇私舞弊、索取</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收受他人财物、泄露企业商业秘密的，依法给予行政处分；构成犯罪的，依法追究刑事责任。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第七章  附  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w:t>
      </w:r>
      <w:r>
        <w:rPr>
          <w:rFonts w:hint="eastAsia" w:ascii="Times New Roman" w:hAnsi="Times New Roman" w:eastAsia="方正黑体_GBK" w:cs="Times New Roman"/>
          <w:kern w:val="2"/>
          <w:sz w:val="32"/>
          <w:szCs w:val="32"/>
          <w:u w:val="none"/>
          <w:lang w:val="en-US" w:eastAsia="zh-CN" w:bidi="ar-SA"/>
        </w:rPr>
        <w:t>四十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企业在香港特别行政区、澳门特别行政区、台湾地区</w:t>
      </w:r>
      <w:r>
        <w:rPr>
          <w:rFonts w:hint="eastAsia" w:ascii="Times New Roman" w:hAnsi="Times New Roman" w:eastAsia="方正仿宋_GBK" w:cs="Times New Roman"/>
          <w:kern w:val="2"/>
          <w:sz w:val="32"/>
          <w:szCs w:val="32"/>
          <w:u w:val="none"/>
          <w:lang w:val="en-US" w:eastAsia="zh-CN" w:bidi="ar-SA"/>
        </w:rPr>
        <w:t>承包</w:t>
      </w:r>
      <w:r>
        <w:rPr>
          <w:rFonts w:hint="default" w:ascii="Times New Roman" w:hAnsi="Times New Roman" w:eastAsia="方正仿宋_GBK" w:cs="Times New Roman"/>
          <w:kern w:val="2"/>
          <w:sz w:val="32"/>
          <w:szCs w:val="32"/>
          <w:u w:val="none"/>
          <w:lang w:val="en-US" w:eastAsia="zh-CN" w:bidi="ar-SA"/>
        </w:rPr>
        <w:t>工程项目，参照本办法执行。</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一</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本办法所称中央企业系指国务院国有资产监督管理机构履行出资人职责的企业、中央和国务院管理的其他单位。</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二</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事业单位及其他法人</w:t>
      </w:r>
      <w:r>
        <w:rPr>
          <w:rFonts w:hint="eastAsia" w:ascii="Times New Roman" w:hAnsi="Times New Roman" w:eastAsia="方正仿宋_GBK" w:cs="Times New Roman"/>
          <w:kern w:val="2"/>
          <w:sz w:val="32"/>
          <w:szCs w:val="32"/>
          <w:u w:val="none"/>
          <w:lang w:val="en-US" w:eastAsia="zh-CN" w:bidi="ar-SA"/>
        </w:rPr>
        <w:t>承包</w:t>
      </w:r>
      <w:r>
        <w:rPr>
          <w:rFonts w:hint="default" w:ascii="Times New Roman" w:hAnsi="Times New Roman" w:eastAsia="方正仿宋_GBK" w:cs="Times New Roman"/>
          <w:kern w:val="2"/>
          <w:sz w:val="32"/>
          <w:szCs w:val="32"/>
          <w:u w:val="none"/>
          <w:lang w:val="en-US" w:eastAsia="zh-CN" w:bidi="ar-SA"/>
        </w:rPr>
        <w:t>工程项目按照本办法执行。</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企业通过境外</w:t>
      </w:r>
      <w:r>
        <w:rPr>
          <w:rFonts w:hint="eastAsia" w:ascii="Times New Roman" w:hAnsi="Times New Roman" w:eastAsia="方正仿宋_GBK" w:cs="Times New Roman"/>
          <w:kern w:val="2"/>
          <w:sz w:val="32"/>
          <w:szCs w:val="32"/>
          <w:u w:val="none"/>
          <w:lang w:val="en-US" w:eastAsia="zh-CN" w:bidi="ar-SA"/>
        </w:rPr>
        <w:t>注册</w:t>
      </w:r>
      <w:r>
        <w:rPr>
          <w:rFonts w:hint="default" w:ascii="Times New Roman" w:hAnsi="Times New Roman" w:eastAsia="方正仿宋_GBK" w:cs="Times New Roman"/>
          <w:kern w:val="2"/>
          <w:sz w:val="32"/>
          <w:szCs w:val="32"/>
          <w:u w:val="none"/>
          <w:lang w:val="en-US" w:eastAsia="zh-CN" w:bidi="ar-SA"/>
        </w:rPr>
        <w:t>分公司</w:t>
      </w:r>
      <w:r>
        <w:rPr>
          <w:rFonts w:hint="eastAsia" w:ascii="Times New Roman" w:hAnsi="Times New Roman" w:eastAsia="方正仿宋_GBK" w:cs="Times New Roman"/>
          <w:kern w:val="2"/>
          <w:sz w:val="32"/>
          <w:szCs w:val="32"/>
          <w:u w:val="none"/>
          <w:lang w:val="en-US" w:eastAsia="zh-CN" w:bidi="ar-SA"/>
        </w:rPr>
        <w:t>承包</w:t>
      </w:r>
      <w:r>
        <w:rPr>
          <w:rFonts w:hint="default" w:ascii="Times New Roman" w:hAnsi="Times New Roman" w:eastAsia="方正仿宋_GBK" w:cs="Times New Roman"/>
          <w:kern w:val="2"/>
          <w:sz w:val="32"/>
          <w:szCs w:val="32"/>
          <w:u w:val="none"/>
          <w:lang w:val="en-US" w:eastAsia="zh-CN" w:bidi="ar-SA"/>
        </w:rPr>
        <w:t>工程项目的，</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与境外企业联合</w:t>
      </w:r>
      <w:r>
        <w:rPr>
          <w:rFonts w:hint="default" w:ascii="Times New Roman" w:hAnsi="Times New Roman" w:eastAsia="方正仿宋_GBK" w:cs="Times New Roman"/>
          <w:kern w:val="2"/>
          <w:sz w:val="32"/>
          <w:szCs w:val="32"/>
          <w:u w:val="none"/>
          <w:lang w:eastAsia="zh-CN" w:bidi="ar-SA"/>
        </w:rPr>
        <w:t>承包</w:t>
      </w:r>
      <w:r>
        <w:rPr>
          <w:rFonts w:hint="default" w:ascii="Times New Roman" w:hAnsi="Times New Roman" w:eastAsia="方正仿宋_GBK" w:cs="Times New Roman"/>
          <w:kern w:val="2"/>
          <w:sz w:val="32"/>
          <w:szCs w:val="32"/>
          <w:u w:val="none"/>
          <w:lang w:val="en-US" w:eastAsia="zh-CN" w:bidi="ar-SA"/>
        </w:rPr>
        <w:t>工程项目的，应当按照本办法规定办理备案立项和信息报告。两个以上企业联合</w:t>
      </w:r>
      <w:r>
        <w:rPr>
          <w:rFonts w:hint="default" w:ascii="Times New Roman" w:hAnsi="Times New Roman" w:eastAsia="方正仿宋_GBK" w:cs="Times New Roman"/>
          <w:kern w:val="2"/>
          <w:sz w:val="32"/>
          <w:szCs w:val="32"/>
          <w:u w:val="none"/>
          <w:lang w:eastAsia="zh-CN" w:bidi="ar-SA"/>
        </w:rPr>
        <w:t>承包</w:t>
      </w:r>
      <w:r>
        <w:rPr>
          <w:rFonts w:hint="default" w:ascii="Times New Roman" w:hAnsi="Times New Roman" w:eastAsia="方正仿宋_GBK" w:cs="Times New Roman"/>
          <w:kern w:val="2"/>
          <w:sz w:val="32"/>
          <w:szCs w:val="32"/>
          <w:u w:val="none"/>
          <w:lang w:val="en-US" w:eastAsia="zh-CN" w:bidi="ar-SA"/>
        </w:rPr>
        <w:t>工程项目的，应当由一家牵头企业办理备案立项和信息报告。企业依法将</w:t>
      </w:r>
      <w:r>
        <w:rPr>
          <w:rFonts w:hint="eastAsia" w:ascii="Times New Roman" w:hAnsi="Times New Roman" w:eastAsia="方正仿宋_GBK" w:cs="Times New Roman"/>
          <w:kern w:val="2"/>
          <w:sz w:val="32"/>
          <w:szCs w:val="32"/>
          <w:u w:val="none"/>
          <w:lang w:val="en-US" w:eastAsia="zh-CN" w:bidi="ar-SA"/>
        </w:rPr>
        <w:t>已</w:t>
      </w:r>
      <w:r>
        <w:rPr>
          <w:rFonts w:hint="default" w:ascii="Times New Roman" w:hAnsi="Times New Roman" w:eastAsia="方正仿宋_GBK" w:cs="Times New Roman"/>
          <w:kern w:val="2"/>
          <w:sz w:val="32"/>
          <w:szCs w:val="32"/>
          <w:u w:val="none"/>
          <w:lang w:val="en-US" w:eastAsia="zh-CN" w:bidi="ar-SA"/>
        </w:rPr>
        <w:t>备案立项的工程项目分包的，分包企业无需办理备案立项。</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 w:eastAsia="zh-CN" w:bidi="ar-SA"/>
        </w:rPr>
        <w:t>企业</w:t>
      </w:r>
      <w:r>
        <w:rPr>
          <w:rFonts w:hint="eastAsia" w:ascii="Times New Roman" w:hAnsi="Times New Roman" w:eastAsia="方正仿宋_GBK" w:cs="Times New Roman"/>
          <w:kern w:val="2"/>
          <w:sz w:val="32"/>
          <w:szCs w:val="32"/>
          <w:u w:val="none"/>
          <w:lang w:val="en" w:eastAsia="zh-CN" w:bidi="ar-SA"/>
        </w:rPr>
        <w:t>承包</w:t>
      </w:r>
      <w:r>
        <w:rPr>
          <w:rFonts w:hint="default" w:ascii="Times New Roman" w:hAnsi="Times New Roman" w:eastAsia="方正仿宋_GBK" w:cs="Times New Roman"/>
          <w:kern w:val="2"/>
          <w:sz w:val="32"/>
          <w:szCs w:val="32"/>
          <w:u w:val="none"/>
          <w:lang w:val="en" w:eastAsia="zh-CN" w:bidi="ar-SA"/>
        </w:rPr>
        <w:t>合同额在10亿美元以上（含10亿美元）的对外承包工程项目，在办理备案立项手续时，由商务部会同相关部门</w:t>
      </w:r>
      <w:r>
        <w:rPr>
          <w:rFonts w:hint="eastAsia" w:ascii="Times New Roman" w:hAnsi="Times New Roman" w:eastAsia="方正仿宋_GBK" w:cs="Times New Roman"/>
          <w:kern w:val="2"/>
          <w:sz w:val="32"/>
          <w:szCs w:val="32"/>
          <w:u w:val="none"/>
          <w:lang w:val="en" w:eastAsia="zh-CN" w:bidi="ar-SA"/>
        </w:rPr>
        <w:t>先</w:t>
      </w:r>
      <w:r>
        <w:rPr>
          <w:rFonts w:hint="default" w:ascii="Times New Roman" w:hAnsi="Times New Roman" w:eastAsia="方正仿宋_GBK" w:cs="Times New Roman"/>
          <w:kern w:val="2"/>
          <w:sz w:val="32"/>
          <w:szCs w:val="32"/>
          <w:u w:val="none"/>
          <w:lang w:val="en" w:eastAsia="zh-CN" w:bidi="ar-SA"/>
        </w:rPr>
        <w:t>开展会商，对项目风险进行评估。评估确认项目总体风险可控或者存在一定风险但基本可控的，</w:t>
      </w:r>
      <w:r>
        <w:rPr>
          <w:rFonts w:hint="eastAsia" w:ascii="Times New Roman" w:hAnsi="Times New Roman" w:eastAsia="方正仿宋_GBK" w:cs="Times New Roman"/>
          <w:kern w:val="2"/>
          <w:sz w:val="32"/>
          <w:szCs w:val="32"/>
          <w:u w:val="none"/>
          <w:lang w:val="en" w:eastAsia="zh-CN" w:bidi="ar-SA"/>
        </w:rPr>
        <w:t>由</w:t>
      </w:r>
      <w:r>
        <w:rPr>
          <w:rFonts w:hint="default" w:ascii="Times New Roman" w:hAnsi="Times New Roman" w:eastAsia="方正仿宋_GBK" w:cs="Times New Roman"/>
          <w:kern w:val="2"/>
          <w:sz w:val="32"/>
          <w:szCs w:val="32"/>
          <w:u w:val="none"/>
          <w:lang w:val="en" w:eastAsia="zh-CN" w:bidi="ar-SA"/>
        </w:rPr>
        <w:t>商务主管部门为企业办理</w:t>
      </w:r>
      <w:r>
        <w:rPr>
          <w:rFonts w:hint="eastAsia" w:ascii="Times New Roman" w:hAnsi="Times New Roman" w:eastAsia="方正仿宋_GBK" w:cs="Times New Roman"/>
          <w:kern w:val="2"/>
          <w:sz w:val="32"/>
          <w:szCs w:val="32"/>
          <w:u w:val="none"/>
          <w:lang w:val="en" w:eastAsia="zh-CN" w:bidi="ar-SA"/>
        </w:rPr>
        <w:t>相关</w:t>
      </w:r>
      <w:r>
        <w:rPr>
          <w:rFonts w:hint="default" w:ascii="Times New Roman" w:hAnsi="Times New Roman" w:eastAsia="方正仿宋_GBK" w:cs="Times New Roman"/>
          <w:kern w:val="2"/>
          <w:sz w:val="32"/>
          <w:szCs w:val="32"/>
          <w:u w:val="none"/>
          <w:lang w:val="en" w:eastAsia="zh-CN" w:bidi="ar-SA"/>
        </w:rPr>
        <w:t>手续；评估后确认项目风险较高或者风险过高的，</w:t>
      </w:r>
      <w:r>
        <w:rPr>
          <w:rFonts w:hint="eastAsia" w:ascii="Times New Roman" w:hAnsi="Times New Roman" w:eastAsia="方正仿宋_GBK" w:cs="Times New Roman"/>
          <w:kern w:val="2"/>
          <w:sz w:val="32"/>
          <w:szCs w:val="32"/>
          <w:u w:val="none"/>
          <w:lang w:val="en" w:eastAsia="zh-CN" w:bidi="ar-SA"/>
        </w:rPr>
        <w:t>由</w:t>
      </w:r>
      <w:r>
        <w:rPr>
          <w:rFonts w:hint="default" w:ascii="Times New Roman" w:hAnsi="Times New Roman" w:eastAsia="方正仿宋_GBK" w:cs="Times New Roman"/>
          <w:kern w:val="2"/>
          <w:sz w:val="32"/>
          <w:szCs w:val="32"/>
          <w:u w:val="none"/>
          <w:lang w:val="en" w:eastAsia="zh-CN" w:bidi="ar-SA"/>
        </w:rPr>
        <w:t>商务主管部门告知</w:t>
      </w:r>
      <w:r>
        <w:rPr>
          <w:rFonts w:hint="eastAsia" w:ascii="Times New Roman" w:hAnsi="Times New Roman" w:eastAsia="方正仿宋_GBK" w:cs="Times New Roman"/>
          <w:kern w:val="2"/>
          <w:sz w:val="32"/>
          <w:szCs w:val="32"/>
          <w:u w:val="none"/>
          <w:lang w:val="en" w:eastAsia="zh-CN" w:bidi="ar-SA"/>
        </w:rPr>
        <w:t>企业</w:t>
      </w:r>
      <w:r>
        <w:rPr>
          <w:rFonts w:hint="default" w:ascii="Times New Roman" w:hAnsi="Times New Roman" w:eastAsia="方正仿宋_GBK" w:cs="Times New Roman"/>
          <w:kern w:val="2"/>
          <w:sz w:val="32"/>
          <w:szCs w:val="32"/>
          <w:u w:val="none"/>
          <w:lang w:val="en" w:eastAsia="zh-CN" w:bidi="ar-SA"/>
        </w:rPr>
        <w:t>按存在高风险类特</w:t>
      </w:r>
      <w:r>
        <w:rPr>
          <w:rFonts w:hint="eastAsia" w:ascii="Times New Roman" w:hAnsi="Times New Roman" w:eastAsia="方正仿宋_GBK" w:cs="Times New Roman"/>
          <w:kern w:val="2"/>
          <w:sz w:val="32"/>
          <w:szCs w:val="32"/>
          <w:u w:val="none"/>
          <w:lang w:val="en" w:eastAsia="zh-CN" w:bidi="ar-SA"/>
        </w:rPr>
        <w:t>定项目</w:t>
      </w:r>
      <w:r>
        <w:rPr>
          <w:rFonts w:hint="default" w:ascii="Times New Roman" w:hAnsi="Times New Roman" w:eastAsia="方正仿宋_GBK" w:cs="Times New Roman"/>
          <w:kern w:val="2"/>
          <w:sz w:val="32"/>
          <w:szCs w:val="32"/>
          <w:u w:val="none"/>
          <w:lang w:val="en" w:eastAsia="zh-CN" w:bidi="ar-SA"/>
        </w:rPr>
        <w:t>申请立项。</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五</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省级商务主管部门可结合本行政地区实际，根据本办法制定对外承包工程项目备案立项和信息报告的实施细则。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六</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对外承包工程单位备用金管理按照《条例》以及商务部、财政部相关规定执行。</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本办法</w:t>
      </w:r>
      <w:r>
        <w:rPr>
          <w:rFonts w:hint="eastAsia" w:ascii="方正仿宋_GBK" w:hAnsi="方正仿宋_GBK" w:eastAsia="方正仿宋_GBK" w:cs="方正仿宋_GBK"/>
          <w:kern w:val="2"/>
          <w:sz w:val="32"/>
          <w:szCs w:val="32"/>
          <w:u w:val="none"/>
          <w:lang w:val="en-US" w:eastAsia="zh-CN" w:bidi="ar-SA"/>
        </w:rPr>
        <w:t>所称“以内”、“以上”、“以下”均含本数。</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《对外承包工程项目备案表》（样式）、《对外承包工程项目立项表》（样式）、</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对外承包工程项目备案变更申请表</w:t>
      </w:r>
      <w:r>
        <w:rPr>
          <w:rFonts w:hint="eastAsia" w:ascii="Times New Roman" w:hAnsi="Times New Roman" w:eastAsia="方正仿宋_GBK" w:cs="Times New Roman"/>
          <w:kern w:val="2"/>
          <w:sz w:val="32"/>
          <w:szCs w:val="32"/>
          <w:u w:val="none"/>
          <w:lang w:val="en-US" w:eastAsia="zh-CN" w:bidi="ar-SA"/>
        </w:rPr>
        <w:t>》（样式）、《</w:t>
      </w:r>
      <w:r>
        <w:rPr>
          <w:rFonts w:hint="default" w:ascii="Times New Roman" w:hAnsi="Times New Roman" w:eastAsia="方正仿宋_GBK" w:cs="Times New Roman"/>
          <w:kern w:val="2"/>
          <w:sz w:val="32"/>
          <w:szCs w:val="32"/>
          <w:u w:val="none"/>
          <w:lang w:val="en-US" w:eastAsia="zh-CN" w:bidi="ar-SA"/>
        </w:rPr>
        <w:t>对外承包工程项目</w:t>
      </w:r>
      <w:r>
        <w:rPr>
          <w:rFonts w:hint="eastAsia" w:ascii="Times New Roman" w:hAnsi="Times New Roman" w:eastAsia="方正仿宋_GBK" w:cs="Times New Roman"/>
          <w:kern w:val="2"/>
          <w:sz w:val="32"/>
          <w:szCs w:val="32"/>
          <w:u w:val="none"/>
          <w:lang w:val="en-US" w:eastAsia="zh-CN" w:bidi="ar-SA"/>
        </w:rPr>
        <w:t>立项</w:t>
      </w:r>
      <w:r>
        <w:rPr>
          <w:rFonts w:hint="default" w:ascii="Times New Roman" w:hAnsi="Times New Roman" w:eastAsia="方正仿宋_GBK" w:cs="Times New Roman"/>
          <w:kern w:val="2"/>
          <w:sz w:val="32"/>
          <w:szCs w:val="32"/>
          <w:u w:val="none"/>
          <w:lang w:val="en-US" w:eastAsia="zh-CN" w:bidi="ar-SA"/>
        </w:rPr>
        <w:t>变更申请表</w:t>
      </w:r>
      <w:r>
        <w:rPr>
          <w:rFonts w:hint="eastAsia" w:ascii="Times New Roman" w:hAnsi="Times New Roman" w:eastAsia="方正仿宋_GBK" w:cs="Times New Roman"/>
          <w:kern w:val="2"/>
          <w:sz w:val="32"/>
          <w:szCs w:val="32"/>
          <w:u w:val="none"/>
          <w:lang w:val="en-US" w:eastAsia="zh-CN" w:bidi="ar-SA"/>
        </w:rPr>
        <w:t>》（样式）、</w:t>
      </w:r>
      <w:r>
        <w:rPr>
          <w:rFonts w:hint="default" w:ascii="Times New Roman" w:hAnsi="Times New Roman" w:eastAsia="方正仿宋_GBK" w:cs="Times New Roman"/>
          <w:kern w:val="2"/>
          <w:sz w:val="32"/>
          <w:szCs w:val="32"/>
          <w:u w:val="none"/>
          <w:lang w:val="en-US" w:eastAsia="zh-CN" w:bidi="ar-SA"/>
        </w:rPr>
        <w:t>《对外承包工程项目备案回执》（样式）、《对外承包工程项目立项回执》（样式）、《对外承包工程企业信息登记表》（样式）、《对外承包工程项目半年情况报告表》（样式）、《对外承包工程项目报到登记表》（样式）由商务部另行发布。</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九</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本办法由商务部负责解释。</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w:t>
      </w:r>
      <w:r>
        <w:rPr>
          <w:rFonts w:hint="eastAsia" w:ascii="Times New Roman" w:hAnsi="Times New Roman" w:eastAsia="方正黑体_GBK" w:cs="Times New Roman"/>
          <w:kern w:val="2"/>
          <w:sz w:val="32"/>
          <w:szCs w:val="32"/>
          <w:u w:val="none"/>
          <w:lang w:val="en-US" w:eastAsia="zh-CN" w:bidi="ar-SA"/>
        </w:rPr>
        <w:t>五</w:t>
      </w:r>
      <w:r>
        <w:rPr>
          <w:rFonts w:hint="default" w:ascii="Times New Roman" w:hAnsi="Times New Roman" w:eastAsia="方正黑体_GBK" w:cs="Times New Roman"/>
          <w:kern w:val="2"/>
          <w:sz w:val="32"/>
          <w:szCs w:val="32"/>
          <w:u w:val="none"/>
          <w:lang w:val="en-US" w:eastAsia="zh-CN" w:bidi="ar-SA"/>
        </w:rPr>
        <w:t>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本办法自</w:t>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年</w:t>
      </w:r>
      <w:r>
        <w:rPr>
          <w:rFonts w:hint="eastAsia" w:ascii="Times New Roman" w:hAnsi="Times New Roman" w:eastAsia="方正仿宋_GBK" w:cs="Times New Roman"/>
          <w:kern w:val="2"/>
          <w:sz w:val="32"/>
          <w:szCs w:val="32"/>
          <w:u w:val="none"/>
          <w:lang w:val="en-US" w:eastAsia="zh-CN" w:bidi="ar-SA"/>
        </w:rPr>
        <w:t xml:space="preserve">  </w:t>
      </w:r>
      <w:r>
        <w:rPr>
          <w:rFonts w:hint="default" w:ascii="Times New Roman" w:hAnsi="Times New Roman" w:eastAsia="方正仿宋_GBK" w:cs="Times New Roman"/>
          <w:kern w:val="2"/>
          <w:sz w:val="32"/>
          <w:szCs w:val="32"/>
          <w:u w:val="none"/>
          <w:lang w:val="en-US" w:eastAsia="zh-CN" w:bidi="ar-SA"/>
        </w:rPr>
        <w:t>月</w:t>
      </w:r>
      <w:r>
        <w:rPr>
          <w:rFonts w:hint="eastAsia" w:ascii="Times New Roman" w:hAnsi="Times New Roman" w:eastAsia="方正仿宋_GBK" w:cs="Times New Roman"/>
          <w:kern w:val="2"/>
          <w:sz w:val="32"/>
          <w:szCs w:val="32"/>
          <w:u w:val="none"/>
          <w:lang w:val="en-US" w:eastAsia="zh-CN" w:bidi="ar-SA"/>
        </w:rPr>
        <w:t xml:space="preserve">  </w:t>
      </w:r>
      <w:r>
        <w:rPr>
          <w:rFonts w:hint="default" w:ascii="Times New Roman" w:hAnsi="Times New Roman" w:eastAsia="方正仿宋_GBK" w:cs="Times New Roman"/>
          <w:kern w:val="2"/>
          <w:sz w:val="32"/>
          <w:szCs w:val="32"/>
          <w:u w:val="none"/>
          <w:lang w:val="en-US" w:eastAsia="zh-CN" w:bidi="ar-SA"/>
        </w:rPr>
        <w:t>日起施行。《商务部办公厅关于做好对外承包工程项目备案管理的通知》（商办合函〔2017〕455号）同时废止。</w:t>
      </w:r>
    </w:p>
    <w:sectPr>
      <w:footerReference r:id="rId3" w:type="default"/>
      <w:pgSz w:w="11900" w:h="16820"/>
      <w:pgMar w:top="1440" w:right="1797" w:bottom="1440" w:left="1797" w:header="720" w:footer="720" w:gutter="0"/>
      <w:lnNumType w:countBy="0" w:distance="36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20"/>
  <w:displayHorizontalDrawingGridEvery w:val="3"/>
  <w:displayVerticalDrawingGridEvery w:val="3"/>
  <w:doNotUseMarginsForDrawingGridOrigin w:val="true"/>
  <w:drawingGridHorizontalOrigin w:val="1701"/>
  <w:drawingGridVerticalOrigin w:val="1984"/>
  <w:doNotShadeFormData w:val="true"/>
  <w:characterSpacingControl w:val="doNotCompress"/>
  <w:doNotValidateAgainstSchema/>
  <w:doNotDemarcateInvalidXml/>
  <w:compat>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4F3048"/>
    <w:rsid w:val="157D16AD"/>
    <w:rsid w:val="15FB88F0"/>
    <w:rsid w:val="27FE84CA"/>
    <w:rsid w:val="3DDF4252"/>
    <w:rsid w:val="3FF67EBF"/>
    <w:rsid w:val="4FEE3CE9"/>
    <w:rsid w:val="5F9783A1"/>
    <w:rsid w:val="6213A6B4"/>
    <w:rsid w:val="6BD73F6F"/>
    <w:rsid w:val="6FBC5732"/>
    <w:rsid w:val="6FEDCC3D"/>
    <w:rsid w:val="75DFEE4C"/>
    <w:rsid w:val="76FFD2A4"/>
    <w:rsid w:val="77DC37CD"/>
    <w:rsid w:val="794D35B9"/>
    <w:rsid w:val="7BBE067E"/>
    <w:rsid w:val="7BBEC338"/>
    <w:rsid w:val="7BFB89F8"/>
    <w:rsid w:val="7BFF2E0E"/>
    <w:rsid w:val="7CFA9667"/>
    <w:rsid w:val="7CFF7657"/>
    <w:rsid w:val="7D9F36B7"/>
    <w:rsid w:val="7E9F7EB6"/>
    <w:rsid w:val="7EA9A327"/>
    <w:rsid w:val="7EFEFE2D"/>
    <w:rsid w:val="7F5F3F59"/>
    <w:rsid w:val="7F9AC8AE"/>
    <w:rsid w:val="7FAF262B"/>
    <w:rsid w:val="92754555"/>
    <w:rsid w:val="96FF4E57"/>
    <w:rsid w:val="997A2D3D"/>
    <w:rsid w:val="9F98C472"/>
    <w:rsid w:val="9F99CA36"/>
    <w:rsid w:val="9FB73084"/>
    <w:rsid w:val="A8FFFF2E"/>
    <w:rsid w:val="AFB3193D"/>
    <w:rsid w:val="B2E563B1"/>
    <w:rsid w:val="B6F58BF2"/>
    <w:rsid w:val="BA7B23C6"/>
    <w:rsid w:val="DC76CA61"/>
    <w:rsid w:val="DE5D22AE"/>
    <w:rsid w:val="DF4F9123"/>
    <w:rsid w:val="DFFBD9A4"/>
    <w:rsid w:val="E8BF4ED8"/>
    <w:rsid w:val="ECF72427"/>
    <w:rsid w:val="EDF7493E"/>
    <w:rsid w:val="EFFFD709"/>
    <w:rsid w:val="F16F82F0"/>
    <w:rsid w:val="F1F3076B"/>
    <w:rsid w:val="F3BDE841"/>
    <w:rsid w:val="F6BF1628"/>
    <w:rsid w:val="F7B7540E"/>
    <w:rsid w:val="F7FFD429"/>
    <w:rsid w:val="FB5B9A8B"/>
    <w:rsid w:val="FBF30C48"/>
    <w:rsid w:val="FCEB67CD"/>
    <w:rsid w:val="FD621667"/>
    <w:rsid w:val="FE734873"/>
    <w:rsid w:val="FEFB5FD5"/>
    <w:rsid w:val="FF37516B"/>
    <w:rsid w:val="FF69FEC5"/>
    <w:rsid w:val="FFAE40CF"/>
    <w:rsid w:val="FFEAC724"/>
    <w:rsid w:val="FFF05B11"/>
    <w:rsid w:val="FFFEDE29"/>
    <w:rsid w:val="FFFF6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 w:semiHidden="0" w:name="Title"/>
    <w:lsdException w:uiPriority="99" w:name="Closing"/>
    <w:lsdException w:uiPriority="99" w:name="Signature"/>
    <w:lsdException w:qFormat="1" w:uiPriority="99"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PMingLiU" w:hAnsi="PMingLiU" w:eastAsia="PMingLiU" w:cs="Times New Roman"/>
      <w:sz w:val="22"/>
      <w:szCs w:val="24"/>
    </w:rPr>
  </w:style>
  <w:style w:type="character" w:default="1" w:styleId="7">
    <w:name w:val="Default Paragraph Font"/>
    <w:unhideWhenUsed/>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default"/>
      <w:sz w:val="32"/>
      <w:szCs w:val="24"/>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unhideWhenUsed/>
    <w:qFormat/>
    <w:uiPriority w:val="1"/>
    <w:pPr>
      <w:spacing w:before="278" w:beforeLines="0" w:afterLines="0"/>
      <w:ind w:left="316" w:right="1659"/>
      <w:jc w:val="center"/>
    </w:pPr>
    <w:rPr>
      <w:rFonts w:hint="default"/>
      <w:sz w:val="35"/>
      <w:szCs w:val="24"/>
    </w:rPr>
  </w:style>
  <w:style w:type="paragraph" w:customStyle="1" w:styleId="8">
    <w:name w:val="Table Paragraph"/>
    <w:basedOn w:val="1"/>
    <w:unhideWhenUsed/>
    <w:qFormat/>
    <w:uiPriority w:val="1"/>
    <w:pPr>
      <w:spacing w:beforeLines="0" w:afterLines="0"/>
    </w:pPr>
    <w:rPr>
      <w:rFonts w:hint="default"/>
      <w:sz w:val="24"/>
      <w:szCs w:val="24"/>
    </w:rPr>
  </w:style>
  <w:style w:type="paragraph" w:styleId="9">
    <w:name w:val="List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44</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2023-06-26T14:32:00Z</dcterms:created>
  <dc:creator>kylin</dc:creator>
  <cp:lastModifiedBy>kylin</cp:lastModifiedBy>
  <cp:lastPrinted>2023-09-06T00:48:00Z</cp:lastPrinted>
  <dcterms:modified xsi:type="dcterms:W3CDTF">2023-09-14T11:29:43Z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