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 w:hAnsi="仿宋" w:eastAsia="仿宋" w:cs="仿宋"/>
          <w:sz w:val="32"/>
          <w:szCs w:val="32"/>
        </w:rPr>
      </w:pPr>
    </w:p>
    <w:p>
      <w:pPr>
        <w:spacing w:line="580" w:lineRule="exact"/>
        <w:jc w:val="center"/>
        <w:rPr>
          <w:rFonts w:hint="eastAsia" w:ascii="仿宋" w:hAnsi="仿宋" w:eastAsia="仿宋" w:cs="仿宋"/>
          <w:b/>
          <w:bCs/>
          <w:sz w:val="44"/>
          <w:szCs w:val="44"/>
        </w:rPr>
      </w:pPr>
      <w:r>
        <w:rPr>
          <w:rFonts w:hint="eastAsia" w:ascii="仿宋" w:hAnsi="仿宋" w:eastAsia="仿宋" w:cs="仿宋"/>
          <w:b/>
          <w:bCs/>
          <w:sz w:val="44"/>
          <w:szCs w:val="44"/>
        </w:rPr>
        <w:t>《假冒企业登记违法行为防范查处规定（公开征求意见稿）》起草说明</w:t>
      </w:r>
    </w:p>
    <w:p>
      <w:pPr>
        <w:spacing w:line="580" w:lineRule="exact"/>
        <w:rPr>
          <w:rFonts w:hint="eastAsia" w:ascii="仿宋" w:hAnsi="仿宋" w:eastAsia="仿宋" w:cs="仿宋"/>
          <w:sz w:val="32"/>
          <w:szCs w:val="32"/>
        </w:rPr>
      </w:pPr>
    </w:p>
    <w:p>
      <w:pPr>
        <w:spacing w:line="580" w:lineRule="exact"/>
        <w:ind w:firstLine="96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为有效防范查处假冒企业登记违法行为，加快构建诚信守法的市场秩序，切实维护交易安全，持续优化营商环境，</w:t>
      </w:r>
      <w:r>
        <w:rPr>
          <w:rFonts w:hint="eastAsia" w:ascii="仿宋" w:hAnsi="仿宋" w:eastAsia="仿宋" w:cs="仿宋"/>
          <w:color w:val="000000" w:themeColor="text1"/>
          <w:sz w:val="32"/>
          <w:szCs w:val="32"/>
          <w:lang w:val="en-US" w:eastAsia="zh-CN"/>
          <w14:textFill>
            <w14:solidFill>
              <w14:schemeClr w14:val="tx1"/>
            </w14:solidFill>
          </w14:textFill>
        </w:rPr>
        <w:t>市场监管总局会同相关部门</w:t>
      </w:r>
      <w:r>
        <w:rPr>
          <w:rFonts w:hint="eastAsia" w:ascii="仿宋" w:hAnsi="仿宋" w:eastAsia="仿宋" w:cs="仿宋"/>
          <w:color w:val="000000" w:themeColor="text1"/>
          <w:sz w:val="32"/>
          <w:szCs w:val="32"/>
          <w14:textFill>
            <w14:solidFill>
              <w14:schemeClr w14:val="tx1"/>
            </w14:solidFill>
          </w14:textFill>
        </w:rPr>
        <w:t>起草了《假冒企业登记违法行为防范查处规定（</w:t>
      </w:r>
      <w:r>
        <w:rPr>
          <w:rFonts w:hint="eastAsia" w:ascii="仿宋" w:hAnsi="仿宋" w:eastAsia="仿宋" w:cs="仿宋"/>
          <w:color w:val="000000" w:themeColor="text1"/>
          <w:sz w:val="32"/>
          <w:szCs w:val="32"/>
          <w:lang w:val="en-US" w:eastAsia="zh-CN"/>
          <w14:textFill>
            <w14:solidFill>
              <w14:schemeClr w14:val="tx1"/>
            </w14:solidFill>
          </w14:textFill>
        </w:rPr>
        <w:t>公开</w:t>
      </w:r>
      <w:r>
        <w:rPr>
          <w:rFonts w:hint="eastAsia" w:ascii="仿宋" w:hAnsi="仿宋" w:eastAsia="仿宋" w:cs="仿宋"/>
          <w:color w:val="000000" w:themeColor="text1"/>
          <w:sz w:val="32"/>
          <w:szCs w:val="32"/>
          <w14:textFill>
            <w14:solidFill>
              <w14:schemeClr w14:val="tx1"/>
            </w14:solidFill>
          </w14:textFill>
        </w:rPr>
        <w:t>征求意见稿）》（以下简称《规定》)。现将有关情况说明如下：</w:t>
      </w:r>
    </w:p>
    <w:p>
      <w:pPr>
        <w:numPr>
          <w:ilvl w:val="0"/>
          <w:numId w:val="0"/>
        </w:numPr>
        <w:spacing w:line="580" w:lineRule="exact"/>
        <w:ind w:firstLine="96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制定《规定》的必要性</w:t>
      </w:r>
    </w:p>
    <w:p>
      <w:pPr>
        <w:spacing w:line="580" w:lineRule="exact"/>
        <w:ind w:firstLine="96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为推进企业登记便捷高效，降低制度性交易成本，企业登记法律法规规定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申请人应当对提交材料的</w:t>
      </w:r>
      <w:bookmarkStart w:id="0" w:name="OLE_LINK1"/>
      <w:r>
        <w:rPr>
          <w:rFonts w:hint="eastAsia" w:ascii="仿宋" w:hAnsi="仿宋" w:eastAsia="仿宋" w:cs="仿宋"/>
          <w:color w:val="000000" w:themeColor="text1"/>
          <w:sz w:val="32"/>
          <w:szCs w:val="32"/>
          <w14:textFill>
            <w14:solidFill>
              <w14:schemeClr w14:val="tx1"/>
            </w14:solidFill>
          </w14:textFill>
        </w:rPr>
        <w:t>真实性、合法性和有效性负责</w:t>
      </w:r>
      <w:bookmarkEnd w:id="0"/>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登记机关应当对申请材料进行形式审查，对申请材料齐全、符合法定形式的予以确认并当场登记，不能当场登记的，应当在3个工作日内予以登记。这种制度</w:t>
      </w:r>
      <w:r>
        <w:rPr>
          <w:rFonts w:hint="eastAsia" w:ascii="仿宋" w:hAnsi="仿宋" w:eastAsia="仿宋" w:cs="仿宋"/>
          <w:color w:val="000000" w:themeColor="text1"/>
          <w:sz w:val="32"/>
          <w:szCs w:val="32"/>
          <w:lang w:val="en-US" w:eastAsia="zh-CN"/>
          <w14:textFill>
            <w14:solidFill>
              <w14:schemeClr w14:val="tx1"/>
            </w14:solidFill>
          </w14:textFill>
        </w:rPr>
        <w:t>有利于放宽市场准入、妥善处理政府与市场关系，</w:t>
      </w:r>
      <w:r>
        <w:rPr>
          <w:rFonts w:hint="eastAsia" w:ascii="仿宋" w:hAnsi="仿宋" w:eastAsia="仿宋" w:cs="仿宋"/>
          <w:color w:val="000000" w:themeColor="text1"/>
          <w:sz w:val="32"/>
          <w:szCs w:val="32"/>
          <w14:textFill>
            <w14:solidFill>
              <w14:schemeClr w14:val="tx1"/>
            </w14:solidFill>
          </w14:textFill>
        </w:rPr>
        <w:t>对于便利投资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支持创新创业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优化营商环境</w:t>
      </w:r>
      <w:r>
        <w:rPr>
          <w:rFonts w:hint="eastAsia" w:ascii="仿宋" w:hAnsi="仿宋" w:eastAsia="仿宋" w:cs="仿宋"/>
          <w:color w:val="000000" w:themeColor="text1"/>
          <w:sz w:val="32"/>
          <w:szCs w:val="32"/>
          <w14:textFill>
            <w14:solidFill>
              <w14:schemeClr w14:val="tx1"/>
            </w14:solidFill>
          </w14:textFill>
        </w:rPr>
        <w:t>具有重要意义。</w:t>
      </w:r>
    </w:p>
    <w:p>
      <w:pPr>
        <w:spacing w:line="580" w:lineRule="exact"/>
        <w:ind w:firstLine="96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与此同时，由于相关法律制度规则和社会信用体系尚不完善，一些不法分子伪造他人身份证件或知名企业营业执照、文书，将知名企业虚假登记为股东，侵害企业合法权益</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损害交易安全</w:t>
      </w:r>
      <w:r>
        <w:rPr>
          <w:rFonts w:hint="eastAsia" w:ascii="仿宋" w:hAnsi="仿宋" w:eastAsia="仿宋" w:cs="仿宋"/>
          <w:color w:val="000000" w:themeColor="text1"/>
          <w:sz w:val="32"/>
          <w:szCs w:val="32"/>
          <w14:textFill>
            <w14:solidFill>
              <w14:schemeClr w14:val="tx1"/>
            </w14:solidFill>
          </w14:textFill>
        </w:rPr>
        <w:t>。有的不法分子将国家出资企业登记为自己的股东，虚假宣传自己具有国企背景，妄图在参加招投标、获取信贷等方面获得非法利益。有的假冒知名民营企业和外商投资企业，侵害相关企业合法权益，严重</w:t>
      </w:r>
      <w:r>
        <w:rPr>
          <w:rFonts w:hint="eastAsia" w:ascii="仿宋" w:hAnsi="仿宋" w:eastAsia="仿宋" w:cs="仿宋"/>
          <w:color w:val="000000" w:themeColor="text1"/>
          <w:sz w:val="32"/>
          <w:szCs w:val="32"/>
          <w:lang w:val="en-US" w:eastAsia="zh-CN"/>
          <w14:textFill>
            <w14:solidFill>
              <w14:schemeClr w14:val="tx1"/>
            </w14:solidFill>
          </w14:textFill>
        </w:rPr>
        <w:t>扰乱</w:t>
      </w:r>
      <w:r>
        <w:rPr>
          <w:rFonts w:hint="eastAsia" w:ascii="仿宋" w:hAnsi="仿宋" w:eastAsia="仿宋" w:cs="仿宋"/>
          <w:color w:val="000000" w:themeColor="text1"/>
          <w:sz w:val="32"/>
          <w:szCs w:val="32"/>
          <w14:textFill>
            <w14:solidFill>
              <w14:schemeClr w14:val="tx1"/>
            </w14:solidFill>
          </w14:textFill>
        </w:rPr>
        <w:t>诚实信用、公平竞争的市场秩序。为有效防范查处假冒企业登记违法行为，市场监管部门会同相关</w:t>
      </w:r>
      <w:r>
        <w:rPr>
          <w:rFonts w:hint="eastAsia" w:ascii="仿宋" w:hAnsi="仿宋" w:eastAsia="仿宋" w:cs="仿宋"/>
          <w:color w:val="000000" w:themeColor="text1"/>
          <w:sz w:val="32"/>
          <w:szCs w:val="32"/>
          <w:lang w:val="en-US" w:eastAsia="zh-CN"/>
          <w14:textFill>
            <w14:solidFill>
              <w14:schemeClr w14:val="tx1"/>
            </w14:solidFill>
          </w14:textFill>
        </w:rPr>
        <w:t>部</w:t>
      </w:r>
      <w:r>
        <w:rPr>
          <w:rFonts w:hint="eastAsia" w:ascii="仿宋" w:hAnsi="仿宋" w:eastAsia="仿宋" w:cs="仿宋"/>
          <w:color w:val="000000" w:themeColor="text1"/>
          <w:sz w:val="32"/>
          <w:szCs w:val="32"/>
          <w14:textFill>
            <w14:solidFill>
              <w14:schemeClr w14:val="tx1"/>
            </w14:solidFill>
          </w14:textFill>
        </w:rPr>
        <w:t>门起草了《规定》。</w:t>
      </w:r>
    </w:p>
    <w:p>
      <w:pPr>
        <w:widowControl/>
        <w:numPr>
          <w:ilvl w:val="0"/>
          <w:numId w:val="0"/>
        </w:numPr>
        <w:spacing w:line="580" w:lineRule="exact"/>
        <w:ind w:firstLine="960" w:firstLineChars="300"/>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val="en-US" w:eastAsia="zh-CN" w:bidi="ar"/>
          <w14:textFill>
            <w14:solidFill>
              <w14:schemeClr w14:val="tx1"/>
            </w14:solidFill>
          </w14:textFill>
        </w:rPr>
        <w:t>二、</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起草思路</w:t>
      </w:r>
    </w:p>
    <w:p>
      <w:pPr>
        <w:spacing w:line="580" w:lineRule="exact"/>
        <w:ind w:firstLine="960" w:firstLineChars="3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一是坚持问题导向。坚决落实党中央、国务院决策，针对实践中假冒国企央企、知名民企和外资企业违法行为存在隐蔽性强、蔓延快、社会影响大等特点，聚焦事先预防、全程控制、违法行为查处、责任追究等关键环节存在的难点问题，着力破解预防难、举证难、调查难、认定难等问题，从加强身份认证、信息核验等渠道入手，聚焦基层在查处虚假登记和办理撤销登记方面的主要矛盾，提出了强化部门协作、实行信息比对互查、依法调查处理、完善撤销程序</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加强责任追究</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加强信用惩戒等制度措施。</w:t>
      </w:r>
    </w:p>
    <w:p>
      <w:pPr>
        <w:spacing w:line="580" w:lineRule="exact"/>
        <w:ind w:firstLine="960" w:firstLineChars="3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二是坚持法治遵循。《规定》起草中，特别注重与《公司法》《市场主体登记管理条例》《企业名称登记管理规定》《市场监督管理行政处罚程序规定》《市场监督管理严重违法失信名单管理办法》等法律法规和规章的有效衔接，确保假冒企业违法行为能够有效预防控制和及时依法查处。</w:t>
      </w:r>
    </w:p>
    <w:p>
      <w:pPr>
        <w:spacing w:line="580" w:lineRule="exact"/>
        <w:ind w:firstLine="960" w:firstLineChars="3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三是强化部门协作。预防、控制和查处假冒企业登记违法行为涉及多个行政部门</w:t>
      </w:r>
      <w:r>
        <w:rPr>
          <w:rFonts w:hint="eastAsia" w:ascii="仿宋" w:hAnsi="仿宋" w:eastAsia="仿宋" w:cs="仿宋"/>
          <w:b w:val="0"/>
          <w:bCs w:val="0"/>
          <w:color w:val="000000" w:themeColor="text1"/>
          <w:sz w:val="32"/>
          <w:szCs w:val="32"/>
          <w:lang w:val="en-US" w:eastAsia="zh-CN"/>
          <w14:textFill>
            <w14:solidFill>
              <w14:schemeClr w14:val="tx1"/>
            </w14:solidFill>
          </w14:textFill>
        </w:rPr>
        <w:t>以及</w:t>
      </w:r>
      <w:r>
        <w:rPr>
          <w:rFonts w:hint="eastAsia" w:ascii="仿宋" w:hAnsi="仿宋" w:eastAsia="仿宋" w:cs="仿宋"/>
          <w:b w:val="0"/>
          <w:bCs w:val="0"/>
          <w:color w:val="000000" w:themeColor="text1"/>
          <w:sz w:val="32"/>
          <w:szCs w:val="32"/>
          <w14:textFill>
            <w14:solidFill>
              <w14:schemeClr w14:val="tx1"/>
            </w14:solidFill>
          </w14:textFill>
        </w:rPr>
        <w:t>司法机关的职责，也与企业履行主体责任密切相关。尤其是防范</w:t>
      </w:r>
      <w:bookmarkStart w:id="1" w:name="_GoBack"/>
      <w:bookmarkEnd w:id="1"/>
      <w:r>
        <w:rPr>
          <w:rFonts w:hint="eastAsia" w:ascii="仿宋" w:hAnsi="仿宋" w:eastAsia="仿宋" w:cs="仿宋"/>
          <w:b w:val="0"/>
          <w:bCs w:val="0"/>
          <w:color w:val="000000" w:themeColor="text1"/>
          <w:sz w:val="32"/>
          <w:szCs w:val="32"/>
          <w14:textFill>
            <w14:solidFill>
              <w14:schemeClr w14:val="tx1"/>
            </w14:solidFill>
          </w14:textFill>
        </w:rPr>
        <w:t>查处假冒国企登记违法行为过程中，需要与国家出资企业管理部门密切职责协作，强化信息系统对接，共享互查，构建假冒国企防范查处协作共治机制。《规定》要求构建预防、控制和查处假冒企业登记违法行为的沟通协调机制，加强信息系统对接，强化信息共享和核验，加强源头预防，推进全过程控制，及时依法查处违法行为。</w:t>
      </w:r>
    </w:p>
    <w:p>
      <w:pPr>
        <w:widowControl/>
        <w:numPr>
          <w:ilvl w:val="0"/>
          <w:numId w:val="0"/>
        </w:numPr>
        <w:spacing w:line="580" w:lineRule="exact"/>
        <w:ind w:firstLine="960" w:firstLineChars="300"/>
        <w:rPr>
          <w:rFonts w:hint="eastAsia" w:ascii="仿宋" w:hAnsi="仿宋" w:eastAsia="仿宋" w:cs="仿宋"/>
          <w:b w:val="0"/>
          <w:bCs w:val="0"/>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三、</w:t>
      </w:r>
      <w:r>
        <w:rPr>
          <w:rFonts w:hint="eastAsia" w:ascii="仿宋" w:hAnsi="仿宋" w:eastAsia="仿宋" w:cs="仿宋"/>
          <w:b w:val="0"/>
          <w:bCs w:val="0"/>
          <w:color w:val="000000" w:themeColor="text1"/>
          <w:kern w:val="0"/>
          <w:sz w:val="32"/>
          <w:szCs w:val="32"/>
          <w:shd w:val="clear" w:color="auto" w:fill="FFFFFF"/>
          <w:lang w:bidi="ar"/>
          <w14:textFill>
            <w14:solidFill>
              <w14:schemeClr w14:val="tx1"/>
            </w14:solidFill>
          </w14:textFill>
        </w:rPr>
        <w:t>主要内容</w:t>
      </w:r>
    </w:p>
    <w:p>
      <w:pPr>
        <w:widowControl/>
        <w:spacing w:line="580" w:lineRule="exact"/>
        <w:ind w:firstLine="960" w:firstLineChars="300"/>
        <w:rPr>
          <w:rFonts w:hint="eastAsia" w:ascii="仿宋" w:hAnsi="仿宋" w:eastAsia="仿宋" w:cs="仿宋"/>
          <w:b w:val="0"/>
          <w:bCs w:val="0"/>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《规定》共二十</w:t>
      </w:r>
      <w:r>
        <w:rPr>
          <w:rFonts w:hint="eastAsia" w:ascii="仿宋" w:hAnsi="仿宋" w:eastAsia="仿宋" w:cs="仿宋"/>
          <w:b w:val="0"/>
          <w:bCs w:val="0"/>
          <w:color w:val="000000" w:themeColor="text1"/>
          <w:sz w:val="32"/>
          <w:szCs w:val="32"/>
          <w:lang w:val="en-US" w:eastAsia="zh-CN"/>
          <w14:textFill>
            <w14:solidFill>
              <w14:schemeClr w14:val="tx1"/>
            </w14:solidFill>
          </w14:textFill>
        </w:rPr>
        <w:t>八</w:t>
      </w:r>
      <w:r>
        <w:rPr>
          <w:rFonts w:hint="eastAsia" w:ascii="仿宋" w:hAnsi="仿宋" w:eastAsia="仿宋" w:cs="仿宋"/>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kern w:val="0"/>
          <w:sz w:val="32"/>
          <w:szCs w:val="32"/>
          <w:shd w:val="clear" w:color="auto" w:fill="FFFFFF"/>
          <w:lang w:bidi="ar"/>
          <w14:textFill>
            <w14:solidFill>
              <w14:schemeClr w14:val="tx1"/>
            </w14:solidFill>
          </w14:textFill>
        </w:rPr>
        <w:t>主要内容包括：</w:t>
      </w:r>
    </w:p>
    <w:p>
      <w:pPr>
        <w:widowControl/>
        <w:spacing w:line="580" w:lineRule="exact"/>
        <w:ind w:firstLine="960" w:firstLineChars="3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（一）明确立法目的。</w:t>
      </w:r>
      <w:r>
        <w:rPr>
          <w:rFonts w:hint="eastAsia" w:ascii="仿宋" w:hAnsi="仿宋" w:eastAsia="仿宋" w:cs="仿宋"/>
          <w:b w:val="0"/>
          <w:bCs w:val="0"/>
          <w:color w:val="000000" w:themeColor="text1"/>
          <w:sz w:val="32"/>
          <w:szCs w:val="32"/>
          <w14:textFill>
            <w14:solidFill>
              <w14:schemeClr w14:val="tx1"/>
            </w14:solidFill>
          </w14:textFill>
        </w:rPr>
        <w:t>为规范企业登记管理秩序，有效防范</w:t>
      </w:r>
      <w:r>
        <w:rPr>
          <w:rFonts w:hint="eastAsia" w:ascii="仿宋" w:hAnsi="仿宋" w:eastAsia="仿宋" w:cs="仿宋"/>
          <w:b w:val="0"/>
          <w:bCs w:val="0"/>
          <w:color w:val="000000" w:themeColor="text1"/>
          <w:sz w:val="32"/>
          <w:szCs w:val="32"/>
          <w:lang w:val="en-US" w:eastAsia="zh-CN"/>
          <w14:textFill>
            <w14:solidFill>
              <w14:schemeClr w14:val="tx1"/>
            </w14:solidFill>
          </w14:textFill>
        </w:rPr>
        <w:t>和</w:t>
      </w:r>
      <w:r>
        <w:rPr>
          <w:rFonts w:hint="eastAsia" w:ascii="仿宋" w:hAnsi="仿宋" w:eastAsia="仿宋" w:cs="仿宋"/>
          <w:b w:val="0"/>
          <w:bCs w:val="0"/>
          <w:color w:val="000000" w:themeColor="text1"/>
          <w:sz w:val="32"/>
          <w:szCs w:val="32"/>
          <w14:textFill>
            <w14:solidFill>
              <w14:schemeClr w14:val="tx1"/>
            </w14:solidFill>
          </w14:textFill>
        </w:rPr>
        <w:t>查处假冒企业登记违法行为，加快构建诚信守法的市场秩序，切实维护交易安全，持续优化营商环境，依据《公司法》《市场主体登记管理条例》等法律法规</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制定《规定》</w:t>
      </w:r>
      <w:r>
        <w:rPr>
          <w:rFonts w:hint="eastAsia" w:ascii="仿宋" w:hAnsi="仿宋" w:eastAsia="仿宋" w:cs="仿宋"/>
          <w:b w:val="0"/>
          <w:bCs w:val="0"/>
          <w:color w:val="000000" w:themeColor="text1"/>
          <w:sz w:val="32"/>
          <w:szCs w:val="32"/>
          <w14:textFill>
            <w14:solidFill>
              <w14:schemeClr w14:val="tx1"/>
            </w14:solidFill>
          </w14:textFill>
        </w:rPr>
        <w:t>。</w:t>
      </w:r>
    </w:p>
    <w:p>
      <w:pPr>
        <w:spacing w:line="580" w:lineRule="exact"/>
        <w:ind w:firstLine="960" w:firstLineChars="3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（二）明确适用范围。</w:t>
      </w:r>
      <w:r>
        <w:rPr>
          <w:rFonts w:hint="eastAsia" w:ascii="仿宋" w:hAnsi="仿宋" w:eastAsia="仿宋" w:cs="仿宋"/>
          <w:b w:val="0"/>
          <w:bCs w:val="0"/>
          <w:color w:val="000000" w:themeColor="text1"/>
          <w:sz w:val="32"/>
          <w:szCs w:val="32"/>
          <w14:textFill>
            <w14:solidFill>
              <w14:schemeClr w14:val="tx1"/>
            </w14:solidFill>
          </w14:textFill>
        </w:rPr>
        <w:t>《规定》</w:t>
      </w:r>
      <w:r>
        <w:rPr>
          <w:rFonts w:hint="eastAsia" w:ascii="仿宋" w:hAnsi="仿宋" w:eastAsia="仿宋" w:cs="仿宋"/>
          <w:b w:val="0"/>
          <w:bCs w:val="0"/>
          <w:color w:val="000000" w:themeColor="text1"/>
          <w:kern w:val="0"/>
          <w:sz w:val="32"/>
          <w:szCs w:val="32"/>
          <w:shd w:val="clear" w:color="auto" w:fill="FFFFFF"/>
          <w:lang w:bidi="ar"/>
          <w14:textFill>
            <w14:solidFill>
              <w14:schemeClr w14:val="tx1"/>
            </w14:solidFill>
          </w14:textFill>
        </w:rPr>
        <w:t>明确</w:t>
      </w:r>
      <w:r>
        <w:rPr>
          <w:rFonts w:hint="eastAsia" w:ascii="仿宋" w:hAnsi="仿宋" w:eastAsia="仿宋" w:cs="仿宋"/>
          <w:b w:val="0"/>
          <w:bCs w:val="0"/>
          <w:color w:val="000000" w:themeColor="text1"/>
          <w:sz w:val="32"/>
          <w:szCs w:val="32"/>
          <w14:textFill>
            <w14:solidFill>
              <w14:schemeClr w14:val="tx1"/>
            </w14:solidFill>
          </w14:textFill>
        </w:rPr>
        <w:t>，适用于市场监督管理部门企业假冒登记违法行为的预防、控制和查处</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企业包括国家出资企业、民营企业和外商投资企业等。</w:t>
      </w:r>
    </w:p>
    <w:p>
      <w:pPr>
        <w:pStyle w:val="4"/>
        <w:spacing w:line="580" w:lineRule="exact"/>
        <w:ind w:firstLine="960" w:firstLineChars="3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（三）强化身份核验与实名验证。</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规定》</w:t>
      </w:r>
      <w:r>
        <w:rPr>
          <w:rFonts w:hint="eastAsia" w:ascii="仿宋" w:hAnsi="仿宋" w:eastAsia="仿宋" w:cs="仿宋"/>
          <w:b w:val="0"/>
          <w:bCs w:val="0"/>
          <w:color w:val="000000" w:themeColor="text1"/>
          <w:sz w:val="32"/>
          <w:szCs w:val="32"/>
          <w:shd w:val="clear" w:color="auto" w:fill="FFFFFF"/>
          <w:lang w:bidi="ar"/>
          <w14:textFill>
            <w14:solidFill>
              <w14:schemeClr w14:val="tx1"/>
            </w14:solidFill>
          </w14:textFill>
        </w:rPr>
        <w:t>坚持预防第一的理念，</w:t>
      </w:r>
      <w:r>
        <w:rPr>
          <w:rFonts w:hint="eastAsia" w:ascii="仿宋" w:hAnsi="仿宋" w:eastAsia="仿宋" w:cs="仿宋"/>
          <w:b w:val="0"/>
          <w:bCs w:val="0"/>
          <w:color w:val="000000" w:themeColor="text1"/>
          <w:sz w:val="32"/>
          <w:szCs w:val="32"/>
          <w14:textFill>
            <w14:solidFill>
              <w14:schemeClr w14:val="tx1"/>
            </w14:solidFill>
          </w14:textFill>
        </w:rPr>
        <w:t>明确企业作为股东、出资人向市场监督管理部门申请企业登记的，应当通过核验电子营业执照的方式进行身份核验。未使用电子营业执照的，企业法定代表人、负责人等自然人应当配合登记机关通过实名认证系统，采用人脸识别等方式进行实名验证。</w:t>
      </w:r>
    </w:p>
    <w:p>
      <w:pPr>
        <w:pStyle w:val="4"/>
        <w:spacing w:line="580" w:lineRule="exact"/>
        <w:ind w:firstLine="960" w:firstLineChars="3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（四）明确国家出资企业实行信息查验比对制度。</w:t>
      </w:r>
      <w:r>
        <w:rPr>
          <w:rFonts w:hint="eastAsia" w:ascii="仿宋" w:hAnsi="仿宋" w:eastAsia="仿宋" w:cs="仿宋"/>
          <w:b w:val="0"/>
          <w:bCs w:val="0"/>
          <w:color w:val="000000" w:themeColor="text1"/>
          <w:sz w:val="32"/>
          <w:szCs w:val="32"/>
          <w14:textFill>
            <w14:solidFill>
              <w14:schemeClr w14:val="tx1"/>
            </w14:solidFill>
          </w14:textFill>
        </w:rPr>
        <w:t>《规定》明确，市场监督管理部门在办理国家出资企业设立登记或者股东变更登记、注册资本变更登记等涉及国家出资情况的变化登记时，应当通过信息化等手段查验比对企业登记信息与产权登记信息。</w:t>
      </w:r>
    </w:p>
    <w:p>
      <w:pPr>
        <w:widowControl/>
        <w:spacing w:line="580" w:lineRule="exact"/>
        <w:ind w:firstLine="960" w:firstLineChars="300"/>
        <w:rPr>
          <w:rFonts w:hint="eastAsia" w:ascii="仿宋" w:hAnsi="仿宋" w:eastAsia="仿宋" w:cs="仿宋"/>
          <w:b w:val="0"/>
          <w:bCs w:val="0"/>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bidi="ar"/>
          <w14:textFill>
            <w14:solidFill>
              <w14:schemeClr w14:val="tx1"/>
            </w14:solidFill>
          </w14:textFill>
        </w:rPr>
        <w:t>（五）强化调查处理。</w:t>
      </w:r>
      <w:r>
        <w:rPr>
          <w:rFonts w:hint="eastAsia" w:ascii="仿宋" w:hAnsi="仿宋" w:eastAsia="仿宋" w:cs="仿宋"/>
          <w:b w:val="0"/>
          <w:bCs w:val="0"/>
          <w:color w:val="000000" w:themeColor="text1"/>
          <w:sz w:val="32"/>
          <w:szCs w:val="32"/>
          <w14:textFill>
            <w14:solidFill>
              <w14:schemeClr w14:val="tx1"/>
            </w14:solidFill>
          </w14:textFill>
        </w:rPr>
        <w:t>《规定》明确，市场监督管理部门接到企业申请或者通过其他途径发现假冒企业登记违法行为的，应当依法进行调查。对确属提供虚假材料取得登记的，应当依法</w:t>
      </w:r>
      <w:r>
        <w:rPr>
          <w:rFonts w:hint="eastAsia" w:ascii="仿宋" w:hAnsi="仿宋" w:eastAsia="仿宋" w:cs="仿宋"/>
          <w:b w:val="0"/>
          <w:bCs w:val="0"/>
          <w:color w:val="000000" w:themeColor="text1"/>
          <w:sz w:val="32"/>
          <w:szCs w:val="32"/>
          <w:lang w:val="en-US" w:eastAsia="zh-CN"/>
          <w14:textFill>
            <w14:solidFill>
              <w14:schemeClr w14:val="tx1"/>
            </w14:solidFill>
          </w14:textFill>
        </w:rPr>
        <w:t>作</w:t>
      </w:r>
      <w:r>
        <w:rPr>
          <w:rFonts w:hint="eastAsia" w:ascii="仿宋" w:hAnsi="仿宋" w:eastAsia="仿宋" w:cs="仿宋"/>
          <w:b w:val="0"/>
          <w:bCs w:val="0"/>
          <w:color w:val="000000" w:themeColor="text1"/>
          <w:sz w:val="32"/>
          <w:szCs w:val="32"/>
          <w14:textFill>
            <w14:solidFill>
              <w14:schemeClr w14:val="tx1"/>
            </w14:solidFill>
          </w14:textFill>
        </w:rPr>
        <w:t>出行政处罚、撤销企业登记等决定。</w:t>
      </w:r>
    </w:p>
    <w:p>
      <w:pPr>
        <w:spacing w:line="580" w:lineRule="exact"/>
        <w:ind w:firstLine="960" w:firstLineChars="3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bidi="ar"/>
          <w14:textFill>
            <w14:solidFill>
              <w14:schemeClr w14:val="tx1"/>
            </w14:solidFill>
          </w14:textFill>
        </w:rPr>
        <w:t>（六）加强责任追究。</w:t>
      </w:r>
      <w:r>
        <w:rPr>
          <w:rFonts w:hint="eastAsia" w:ascii="仿宋" w:hAnsi="仿宋" w:eastAsia="仿宋" w:cs="仿宋"/>
          <w:b w:val="0"/>
          <w:bCs w:val="0"/>
          <w:color w:val="000000" w:themeColor="text1"/>
          <w:sz w:val="32"/>
          <w:szCs w:val="32"/>
          <w14:textFill>
            <w14:solidFill>
              <w14:schemeClr w14:val="tx1"/>
            </w14:solidFill>
          </w14:textFill>
        </w:rPr>
        <w:t>《规定》明确，任何单位和个人提交虚假材料或者采取其他欺诈手段隐瞒重要事实取得企业登记的，由登记机关责令改正，没收违法所得，并处5万元以上20万元以下的罚款；情节严重的，处20万元以上100万元以下的罚款，吊销营业执照。假冒企业登记性质恶劣、情节严重、社会危害较大的，应当从重处罚。构成犯罪的，依法追究其刑事责任。</w:t>
      </w:r>
    </w:p>
    <w:p>
      <w:pPr>
        <w:spacing w:line="580" w:lineRule="exac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p>
    <w:sectPr>
      <w:headerReference r:id="rId4" w:type="first"/>
      <w:footerReference r:id="rId6" w:type="first"/>
      <w:headerReference r:id="rId3" w:type="even"/>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ZmY5YjdiYTQwYmNjZGNmYTk3ZWVhNmYzYmI2ODYifQ=="/>
  </w:docVars>
  <w:rsids>
    <w:rsidRoot w:val="00490424"/>
    <w:rsid w:val="000063E4"/>
    <w:rsid w:val="0003342D"/>
    <w:rsid w:val="000658DF"/>
    <w:rsid w:val="00147140"/>
    <w:rsid w:val="00160B82"/>
    <w:rsid w:val="001B558B"/>
    <w:rsid w:val="0020119F"/>
    <w:rsid w:val="0020468D"/>
    <w:rsid w:val="00205B29"/>
    <w:rsid w:val="00373F16"/>
    <w:rsid w:val="003A098C"/>
    <w:rsid w:val="004564F6"/>
    <w:rsid w:val="0046238E"/>
    <w:rsid w:val="00490424"/>
    <w:rsid w:val="004A4513"/>
    <w:rsid w:val="004B7C3F"/>
    <w:rsid w:val="004D10CD"/>
    <w:rsid w:val="00521198"/>
    <w:rsid w:val="00557169"/>
    <w:rsid w:val="00600ECE"/>
    <w:rsid w:val="00622A2A"/>
    <w:rsid w:val="006A51E8"/>
    <w:rsid w:val="00703057"/>
    <w:rsid w:val="0078129D"/>
    <w:rsid w:val="00840837"/>
    <w:rsid w:val="008958EC"/>
    <w:rsid w:val="009344D8"/>
    <w:rsid w:val="009435B5"/>
    <w:rsid w:val="009A4161"/>
    <w:rsid w:val="00AD6634"/>
    <w:rsid w:val="00B3590D"/>
    <w:rsid w:val="00C15776"/>
    <w:rsid w:val="00C668E2"/>
    <w:rsid w:val="00C71ADD"/>
    <w:rsid w:val="00C722FB"/>
    <w:rsid w:val="00CD3131"/>
    <w:rsid w:val="00D152CF"/>
    <w:rsid w:val="00D40732"/>
    <w:rsid w:val="00D67803"/>
    <w:rsid w:val="00DF19D5"/>
    <w:rsid w:val="00E07D77"/>
    <w:rsid w:val="00E21B5B"/>
    <w:rsid w:val="00E32935"/>
    <w:rsid w:val="00E35BC1"/>
    <w:rsid w:val="00EF5187"/>
    <w:rsid w:val="00F16D24"/>
    <w:rsid w:val="00F2585E"/>
    <w:rsid w:val="00F341C3"/>
    <w:rsid w:val="00F85C83"/>
    <w:rsid w:val="00FC2A0F"/>
    <w:rsid w:val="012A14F2"/>
    <w:rsid w:val="03404D4A"/>
    <w:rsid w:val="06D70384"/>
    <w:rsid w:val="088E6CD0"/>
    <w:rsid w:val="08DE66BC"/>
    <w:rsid w:val="10DC3C25"/>
    <w:rsid w:val="127E7801"/>
    <w:rsid w:val="13F57F6C"/>
    <w:rsid w:val="14E56D1D"/>
    <w:rsid w:val="162315C9"/>
    <w:rsid w:val="17E737E7"/>
    <w:rsid w:val="1D5B9961"/>
    <w:rsid w:val="1E4C69C6"/>
    <w:rsid w:val="1FF41110"/>
    <w:rsid w:val="21CE5117"/>
    <w:rsid w:val="24181455"/>
    <w:rsid w:val="27381830"/>
    <w:rsid w:val="27D8863F"/>
    <w:rsid w:val="2BBF39DB"/>
    <w:rsid w:val="2CEE4A3A"/>
    <w:rsid w:val="34441CBD"/>
    <w:rsid w:val="35FF5DFA"/>
    <w:rsid w:val="377FEC16"/>
    <w:rsid w:val="37B13AAA"/>
    <w:rsid w:val="39081AEF"/>
    <w:rsid w:val="3EA40A3C"/>
    <w:rsid w:val="3EAB0813"/>
    <w:rsid w:val="3F77F356"/>
    <w:rsid w:val="3F78302F"/>
    <w:rsid w:val="3F9FFEC1"/>
    <w:rsid w:val="3FEA7B50"/>
    <w:rsid w:val="3FEC1160"/>
    <w:rsid w:val="3FF72591"/>
    <w:rsid w:val="477041E8"/>
    <w:rsid w:val="478A0D53"/>
    <w:rsid w:val="48533FCC"/>
    <w:rsid w:val="4CAF0C3E"/>
    <w:rsid w:val="4D260CEB"/>
    <w:rsid w:val="4E455533"/>
    <w:rsid w:val="4EE66474"/>
    <w:rsid w:val="4FB4623B"/>
    <w:rsid w:val="5655AC60"/>
    <w:rsid w:val="56D7176D"/>
    <w:rsid w:val="5B579D04"/>
    <w:rsid w:val="5E5782EB"/>
    <w:rsid w:val="5E6A51F2"/>
    <w:rsid w:val="5EAD3ED8"/>
    <w:rsid w:val="5FF6B1E2"/>
    <w:rsid w:val="5FFF2BF3"/>
    <w:rsid w:val="5FFF2D7A"/>
    <w:rsid w:val="62BF0E75"/>
    <w:rsid w:val="67D852B1"/>
    <w:rsid w:val="67DC92E9"/>
    <w:rsid w:val="6F5F72AB"/>
    <w:rsid w:val="6FFFA9D6"/>
    <w:rsid w:val="70D63228"/>
    <w:rsid w:val="73F74C11"/>
    <w:rsid w:val="745E658C"/>
    <w:rsid w:val="74C2787E"/>
    <w:rsid w:val="77EF47D4"/>
    <w:rsid w:val="77FFA795"/>
    <w:rsid w:val="793F5D66"/>
    <w:rsid w:val="797D6792"/>
    <w:rsid w:val="79AE61C8"/>
    <w:rsid w:val="7A771720"/>
    <w:rsid w:val="7BEC78A1"/>
    <w:rsid w:val="7CFDDC67"/>
    <w:rsid w:val="7CFEEED4"/>
    <w:rsid w:val="7D56475E"/>
    <w:rsid w:val="7DFF7F29"/>
    <w:rsid w:val="7E7F6B2F"/>
    <w:rsid w:val="7EA6A289"/>
    <w:rsid w:val="7EFDAFCF"/>
    <w:rsid w:val="7EFF6326"/>
    <w:rsid w:val="7F697C61"/>
    <w:rsid w:val="7FB5A640"/>
    <w:rsid w:val="7FBF8818"/>
    <w:rsid w:val="7FDF0EC1"/>
    <w:rsid w:val="7FFDFED3"/>
    <w:rsid w:val="7FFEEA6E"/>
    <w:rsid w:val="9C47173E"/>
    <w:rsid w:val="9F779585"/>
    <w:rsid w:val="9FEE834E"/>
    <w:rsid w:val="AFD253CE"/>
    <w:rsid w:val="B0DF3C7A"/>
    <w:rsid w:val="B57D4E7B"/>
    <w:rsid w:val="B5ED8E2B"/>
    <w:rsid w:val="B7D73D6F"/>
    <w:rsid w:val="B9FF468D"/>
    <w:rsid w:val="BEFF100F"/>
    <w:rsid w:val="BF5E58ED"/>
    <w:rsid w:val="BFDF8C6B"/>
    <w:rsid w:val="C4DEC3E3"/>
    <w:rsid w:val="CDF75A82"/>
    <w:rsid w:val="CEF70411"/>
    <w:rsid w:val="D3874DDC"/>
    <w:rsid w:val="D77F7AAB"/>
    <w:rsid w:val="D7F47626"/>
    <w:rsid w:val="D9678AE1"/>
    <w:rsid w:val="DCCC6E59"/>
    <w:rsid w:val="E367E33F"/>
    <w:rsid w:val="E50F5CF0"/>
    <w:rsid w:val="EAEE2495"/>
    <w:rsid w:val="EAEF3A9B"/>
    <w:rsid w:val="EB7FB773"/>
    <w:rsid w:val="EDFE02A2"/>
    <w:rsid w:val="EEFF2C82"/>
    <w:rsid w:val="EFD911BF"/>
    <w:rsid w:val="EFDF43E6"/>
    <w:rsid w:val="EFF6CB0A"/>
    <w:rsid w:val="F7DF4EDD"/>
    <w:rsid w:val="F8793AFB"/>
    <w:rsid w:val="FBBC8818"/>
    <w:rsid w:val="FC2F25DA"/>
    <w:rsid w:val="FDCF2E5F"/>
    <w:rsid w:val="FE5DB8D6"/>
    <w:rsid w:val="FE7914AD"/>
    <w:rsid w:val="FEFF4B56"/>
    <w:rsid w:val="FF57FACF"/>
    <w:rsid w:val="FF65BB17"/>
    <w:rsid w:val="FF7FEF34"/>
    <w:rsid w:val="FFCA3A9D"/>
    <w:rsid w:val="FFDF2E63"/>
    <w:rsid w:val="FFFF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Hyperlink"/>
    <w:basedOn w:val="7"/>
    <w:qFormat/>
    <w:uiPriority w:val="0"/>
    <w:rPr>
      <w:color w:val="0000FF"/>
      <w:u w:val="single"/>
    </w:rPr>
  </w:style>
  <w:style w:type="character" w:customStyle="1" w:styleId="9">
    <w:name w:val="页眉 字符"/>
    <w:basedOn w:val="7"/>
    <w:link w:val="3"/>
    <w:qFormat/>
    <w:uiPriority w:val="0"/>
    <w:rPr>
      <w:rFonts w:ascii="Calibri" w:hAnsi="Calibri"/>
      <w:kern w:val="2"/>
      <w:sz w:val="18"/>
      <w:szCs w:val="18"/>
    </w:rPr>
  </w:style>
  <w:style w:type="character" w:customStyle="1" w:styleId="10">
    <w:name w:val="页脚 字符"/>
    <w:basedOn w:val="7"/>
    <w:link w:val="2"/>
    <w:qFormat/>
    <w:uiPriority w:val="99"/>
    <w:rPr>
      <w:rFonts w:ascii="Calibri" w:hAnsi="Calibri"/>
      <w:kern w:val="2"/>
      <w:sz w:val="18"/>
      <w:szCs w:val="18"/>
    </w:rPr>
  </w:style>
  <w:style w:type="paragraph" w:customStyle="1" w:styleId="11">
    <w:name w:val="修订1"/>
    <w:hidden/>
    <w:unhideWhenUsed/>
    <w:qFormat/>
    <w:uiPriority w:val="99"/>
    <w:rPr>
      <w:rFonts w:ascii="Calibri" w:hAnsi="Calibri" w:eastAsia="宋体" w:cs="Times New Roman"/>
      <w:kern w:val="2"/>
      <w:sz w:val="21"/>
      <w:szCs w:val="24"/>
      <w:lang w:val="en-US" w:eastAsia="zh-CN" w:bidi="ar-SA"/>
    </w:rPr>
  </w:style>
  <w:style w:type="character" w:customStyle="1" w:styleId="12">
    <w:name w:val="HTML 预设格式 字符"/>
    <w:basedOn w:val="7"/>
    <w:link w:val="4"/>
    <w:qFormat/>
    <w:uiPriority w:val="99"/>
    <w:rPr>
      <w:rFonts w:ascii="宋体" w:hAnsi="宋体" w:cs="宋体"/>
      <w:sz w:val="24"/>
      <w:szCs w:val="24"/>
    </w:rPr>
  </w:style>
  <w:style w:type="paragraph" w:customStyle="1" w:styleId="13">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273</Words>
  <Characters>1559</Characters>
  <Lines>12</Lines>
  <Paragraphs>3</Paragraphs>
  <TotalTime>383</TotalTime>
  <ScaleCrop>false</ScaleCrop>
  <LinksUpToDate>false</LinksUpToDate>
  <CharactersWithSpaces>1829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2023-10-23T06:52:00Z</dcterms:created>
  <dc:creator>Administrator</dc:creator>
  <cp:lastModifiedBy>路北</cp:lastModifiedBy>
  <cp:lastPrinted>2023-10-31T10:37:00Z</cp:lastPrinted>
  <dcterms:modified xsi:type="dcterms:W3CDTF">2023-11-07T14:20:48Z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656834E967DA47EFAC2684BFF53E99ED_13</vt:lpwstr>
  </property>
</Properties>
</file>