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left="0" w:leftChars="0" w:firstLine="1681" w:firstLineChars="600"/>
        <w:rPr>
          <w:rFonts w:hint="eastAsia"/>
        </w:rPr>
      </w:pPr>
      <w:bookmarkStart w:id="0" w:name="_GoBack"/>
      <w:r>
        <w:rPr>
          <w:rFonts w:hint="eastAsia"/>
          <w:b/>
          <w:bCs/>
        </w:rPr>
        <w:t>2024年度河南省法律援助优秀案件名单</w:t>
      </w:r>
    </w:p>
    <w:bookmarkEnd w:id="0"/>
    <w:p>
      <w:pPr>
        <w:ind w:left="0" w:leftChars="0" w:firstLine="3920" w:firstLineChars="1400"/>
        <w:rPr>
          <w:rFonts w:hint="eastAsia"/>
        </w:rPr>
      </w:pPr>
      <w:r>
        <w:rPr>
          <w:rFonts w:hint="eastAsia"/>
        </w:rPr>
        <w:t>（25件）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案件名称：焦某劳动人事争议案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指派单位：焦作市法律援助中心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人：冯攀峰、郭庆利　河南国银（焦作）律师事务所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案件名称：刘某等10人劳动争议案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指派单位：济源示范区法律援助中心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人：吕艳丽　河南朗齐律师事务所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案件名称：李某涉嫌强迫交易罪案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指派单位：新乡市法律援助中心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人：张秀玲　河南宇华大众律师事务所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案件名称：李某等2人土地承包经营权纠纷案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指派单位：林州市法律援助中心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人：张钟方　河南相州律师事务所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案件名称：贾某涉嫌掩饰、隐瞒犯罪所得罪案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指派单位：洛阳市偃师区法律援助中心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人：杨桃利　河南铭志律师事务所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案件名称：张某涉嫌盗窃罪案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指派单位：鹤壁市山城区法律援助中心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人：薛凤兰　河南庚明律师事务所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案件名称：王某继承纠纷案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指派单位：三门峡市法律援助中心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人：崔建森、宁超超　河南恒翔律师事务所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案件名称：高某生命权、健康权纠纷案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指派单位：辉县市法律援助中心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人：王小建　河南百泉律师事务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案件名称：马某非机动车交通事故纠纷案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指派单位：安阳市法律援助中心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人：史瑞锋　河南鼎维律师事务所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案件名称：孙某涉嫌非法买卖枪支案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指派单位：清丰县法律援助中心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人：孙超　河南银铎律师事务所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案件名称：李某等2人土地经营权出租合同纠纷案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指派单位：安阳市法律援助中心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人：靳玉兰　河南上合律师事务所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案件名称：靳某涉嫌滥伐林木罪案</w:t>
      </w:r>
    </w:p>
    <w:p>
      <w:pPr>
        <w:ind w:firstLine="560" w:firstLineChars="200"/>
        <w:rPr>
          <w:rFonts w:hint="eastAsia"/>
        </w:rPr>
      </w:pPr>
      <w:r>
        <w:rPr>
          <w:rFonts w:hint="eastAsia"/>
        </w:rPr>
        <w:t>指派单位：新密市法律援助中心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人：赵志浩　河南京原律师事务所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案件名称：黄某等5人工伤认定案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指派单位：信阳市法律援助中心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人：潘雨阳　河南高普律师事务所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案件名称：周某涉嫌组织未成年人进行违反治安管理活动罪案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指派单位：鲁山县法律援助中心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人：李红娜　河南尊华律师事务所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案件名称：杨某涉嫌交通肇事罪案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指派单位：襄城县法律援助中心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人：徐帅玲　河南首山律师事务所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案件名称：陈某提供劳务者受害责任纠纷案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指派单位：淮滨县法律援助中心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人：孙健　河南正声律师事务所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案件名称：杜某涉嫌抢劫罪案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指派单位：濮阳市法律援助中心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人：何利洁　河南尊严律师事务所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案件名称：陈某产品责任纠纷案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指派单位：新蔡县法律援助中心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人：张红艳　新蔡县法律援助中心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案件名称：张某给付工伤保险待遇案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指派单位：郑州市法律援助中心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人：张申涛　河南威鼎律师事务所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案件名称：刘某等5人强制拆除房屋行政争议案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指派单位：信阳市法律援助中心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人：马玉强、李宫雪　河南轩文律师事务所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案件名称：胡某涉嫌非法拘禁罪案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指派单位：桐柏县法律援助中心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人：李优果　河南兴淮律师事务所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案件名称：周某涉嫌诈骗罪案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指派单位：商丘市法律援助中心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人：张继文　河南京港律师事务所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案件名称：张某抚养费纠纷案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指派单位：鹤壁市鹤山区法律援助中心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人：薛源　河南鹤山律师事务所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案件名称：卞某劳动争议纠纷案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指派单位：鹤壁市法律援助中心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人：吴萍　河南世纪唐人律师事务所</w:t>
      </w:r>
    </w:p>
    <w:p>
      <w:pPr>
        <w:ind w:left="0" w:leftChars="0" w:firstLine="560" w:firstLineChars="200"/>
        <w:rPr>
          <w:rFonts w:hint="eastAsia"/>
        </w:rPr>
      </w:pP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案件名称：何某等2人相邻权纠纷案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指派单位：郑州航空港经济综合实验区法律援助中心</w:t>
      </w:r>
    </w:p>
    <w:p>
      <w:pPr>
        <w:ind w:left="0" w:leftChars="0" w:firstLine="560" w:firstLineChars="200"/>
        <w:rPr>
          <w:rFonts w:hint="eastAsia"/>
        </w:rPr>
      </w:pPr>
      <w:r>
        <w:rPr>
          <w:rFonts w:hint="eastAsia"/>
        </w:rPr>
        <w:t>承 办 人：王仔濛　河南威鼎律师事务所</w:t>
      </w: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仿宋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方正黑体_GBK">
    <w:altName w:val="微软雅黑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CESI仿宋-GB13000">
    <w:altName w:val="仿宋"/>
    <w:panose1 w:val="02000500000000000000"/>
    <w:charset w:val="86"/>
    <w:family w:val="auto"/>
    <w:pitch w:val="default"/>
    <w:sig w:usb0="800002BF" w:usb1="18CF7CF8" w:usb2="00000016" w:usb3="00000000" w:csb0="0004000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KSO_WPS_MARK_KEY" w:val="d2f14903-3ce6-47c8-8e45-568ecfc69000"/>
  </w:docVars>
  <w:rsids>
    <w:rsidRoot w:val="7F333F1E"/>
    <w:rsid w:val="17F7126F"/>
    <w:rsid w:val="3EBE1A5B"/>
    <w:rsid w:val="4F032D74"/>
    <w:rsid w:val="5577DAA5"/>
    <w:rsid w:val="573D2934"/>
    <w:rsid w:val="5DA31A1A"/>
    <w:rsid w:val="5FFD1FB4"/>
    <w:rsid w:val="6CEBC309"/>
    <w:rsid w:val="7D65A604"/>
    <w:rsid w:val="7F333F1E"/>
    <w:rsid w:val="8F5FAAB0"/>
    <w:rsid w:val="BE7E0971"/>
    <w:rsid w:val="BFFE464E"/>
    <w:rsid w:val="D1F73F8E"/>
    <w:rsid w:val="E9DA84E5"/>
    <w:rsid w:val="FBBF6F74"/>
    <w:rsid w:val="FFBF27C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方正仿宋_GBK" w:hAnsi="方正仿宋_GBK" w:eastAsia="方正仿宋_GBK" w:cs="Times New Roman"/>
      <w:kern w:val="2"/>
      <w:sz w:val="28"/>
      <w:szCs w:val="24"/>
      <w:lang w:val="en-US" w:eastAsia="zh-CN" w:bidi="ar-SA"/>
    </w:rPr>
  </w:style>
  <w:style w:type="paragraph" w:styleId="4">
    <w:name w:val="heading 1"/>
    <w:basedOn w:val="1"/>
    <w:next w:val="1"/>
    <w:qFormat/>
    <w:uiPriority w:val="0"/>
    <w:pPr>
      <w:spacing w:before="100" w:beforeAutospacing="1" w:after="100" w:afterAutospacing="1"/>
      <w:jc w:val="left"/>
      <w:outlineLvl w:val="0"/>
    </w:pPr>
    <w:rPr>
      <w:rFonts w:hint="eastAsia" w:ascii="宋体" w:hAnsi="宋体" w:eastAsia="方正小标宋简体" w:cs="宋体"/>
      <w:kern w:val="44"/>
      <w:sz w:val="32"/>
      <w:szCs w:val="48"/>
      <w:lang w:bidi="ar"/>
    </w:rPr>
  </w:style>
  <w:style w:type="paragraph" w:styleId="5">
    <w:name w:val="heading 2"/>
    <w:basedOn w:val="1"/>
    <w:next w:val="1"/>
    <w:unhideWhenUsed/>
    <w:qFormat/>
    <w:uiPriority w:val="0"/>
    <w:pPr>
      <w:spacing w:before="100" w:beforeAutospacing="1" w:after="100" w:afterAutospacing="1"/>
      <w:jc w:val="left"/>
      <w:outlineLvl w:val="1"/>
    </w:pPr>
    <w:rPr>
      <w:rFonts w:hint="eastAsia" w:ascii="宋体" w:hAnsi="宋体" w:eastAsia="方正黑体_GBK" w:cs="宋体"/>
      <w:bCs/>
      <w:kern w:val="0"/>
      <w:sz w:val="32"/>
      <w:szCs w:val="36"/>
      <w:lang w:bidi="ar"/>
    </w:rPr>
  </w:style>
  <w:style w:type="character" w:default="1" w:styleId="9">
    <w:name w:val="Default Paragraph Font"/>
    <w:semiHidden/>
    <w:qFormat/>
    <w:uiPriority w:val="0"/>
  </w:style>
  <w:style w:type="table" w:default="1" w:styleId="8">
    <w:name w:val="Normal Table"/>
    <w:semiHidden/>
    <w:qFormat/>
    <w:uiPriority w:val="0"/>
    <w:tblPr>
      <w:tblStyle w:val="8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qFormat/>
    <w:uiPriority w:val="0"/>
    <w:pPr>
      <w:ind w:firstLine="420" w:firstLineChars="200"/>
    </w:pPr>
  </w:style>
  <w:style w:type="paragraph" w:styleId="3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Body Text"/>
    <w:basedOn w:val="1"/>
    <w:qFormat/>
    <w:uiPriority w:val="0"/>
    <w:pPr>
      <w:spacing w:after="120" w:afterLines="0" w:afterAutospacing="0"/>
    </w:pPr>
  </w:style>
  <w:style w:type="paragraph" w:styleId="7">
    <w:name w:val="Body Text First Indent"/>
    <w:basedOn w:val="6"/>
    <w:qFormat/>
    <w:uiPriority w:val="0"/>
    <w:pPr>
      <w:ind w:firstLine="420" w:firstLineChars="100"/>
    </w:pPr>
  </w:style>
  <w:style w:type="paragraph" w:customStyle="1" w:styleId="10">
    <w:name w:val="样式1"/>
    <w:basedOn w:val="1"/>
    <w:qFormat/>
    <w:uiPriority w:val="0"/>
    <w:pPr>
      <w:spacing w:line="240" w:lineRule="atLeast"/>
    </w:pPr>
    <w:rPr>
      <w:rFonts w:ascii="Calibri" w:hAnsi="Calibri" w:eastAsia="CESI仿宋-GB13000"/>
      <w:sz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1214</Words>
  <Characters>1219</Characters>
  <Lines>0</Lines>
  <Paragraphs>0</Paragraphs>
  <TotalTime>1</TotalTime>
  <ScaleCrop>false</ScaleCrop>
  <LinksUpToDate>false</LinksUpToDate>
  <CharactersWithSpaces>1294</CharactersWithSpaces>
  <Application>WPS Office_11.1.0.15320_F1E327BC-269C-435d-A152-05C5408002CA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2025-01-08T17:32:00Z</dcterms:created>
  <dc:creator>luo</dc:creator>
  <cp:lastModifiedBy>Snail  walk(慢节奏)</cp:lastModifiedBy>
  <dcterms:modified xsi:type="dcterms:W3CDTF">2025-01-14T01:56:36Z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2052-11.1.0.15320</vt:lpwstr>
  </property>
  <property fmtid="{D5CDD505-2E9C-101B-9397-08002B2CF9AE}" pid="3" name="ICV">
    <vt:lpwstr>F8406D7F6C26476DA447EFC3BF925BD6_13</vt:lpwstr>
  </property>
</Properties>
</file>