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ind w:firstLine="880"/>
        <w:jc w:val="center"/>
        <w:rPr>
          <w:rFonts w:ascii="宋体" w:hAnsi="宋体" w:eastAsia="宋体" w:cs="宋体"/>
          <w:kern w:val="0"/>
          <w:sz w:val="44"/>
          <w:szCs w:val="44"/>
        </w:rPr>
      </w:pPr>
      <w:bookmarkStart w:id="0" w:name="_GoBack"/>
      <w:bookmarkEnd w:id="0"/>
      <w:r>
        <w:rPr>
          <w:rFonts w:hint="eastAsia" w:ascii="宋体" w:hAnsi="宋体" w:eastAsia="宋体" w:cs="宋体"/>
          <w:kern w:val="0"/>
          <w:sz w:val="44"/>
          <w:szCs w:val="44"/>
        </w:rPr>
        <w:t>司法鉴定机构仪器设备配置标准</w:t>
      </w:r>
    </w:p>
    <w:p>
      <w:pPr>
        <w:pStyle w:val="120"/>
        <w:ind w:firstLine="0" w:firstLineChars="0"/>
        <w:rPr>
          <w:kern w:val="0"/>
        </w:rPr>
      </w:pPr>
      <w:r>
        <w:rPr>
          <w:rFonts w:hint="eastAsia"/>
          <w:kern w:val="0"/>
        </w:rPr>
        <w:t>一、法医类</w:t>
      </w:r>
    </w:p>
    <w:p>
      <w:pPr>
        <w:pStyle w:val="120"/>
        <w:ind w:firstLine="0" w:firstLineChars="0"/>
        <w:rPr>
          <w:rFonts w:ascii="楷体" w:hAnsi="楷体" w:eastAsia="楷体"/>
          <w:color w:val="333333"/>
          <w:kern w:val="0"/>
        </w:rPr>
      </w:pPr>
      <w:r>
        <w:rPr>
          <w:rFonts w:hint="eastAsia" w:ascii="楷体" w:hAnsi="楷体" w:eastAsia="楷体"/>
          <w:color w:val="333333"/>
          <w:kern w:val="0"/>
        </w:rPr>
        <w:t>（一）法医病理鉴定</w:t>
      </w:r>
    </w:p>
    <w:p>
      <w:pPr>
        <w:pStyle w:val="120"/>
        <w:ind w:firstLine="0" w:firstLineChars="0"/>
        <w:rPr>
          <w:color w:val="333333"/>
          <w:kern w:val="0"/>
          <w:sz w:val="21"/>
          <w:szCs w:val="21"/>
        </w:rPr>
      </w:pPr>
      <w:r>
        <w:rPr>
          <w:rFonts w:hint="eastAsia"/>
          <w:color w:val="333333"/>
          <w:kern w:val="0"/>
          <w:sz w:val="21"/>
          <w:szCs w:val="21"/>
        </w:rPr>
        <w:t>表1.1</w:t>
      </w:r>
    </w:p>
    <w:tbl>
      <w:tblPr>
        <w:tblStyle w:val="22"/>
        <w:tblW w:w="12650" w:type="dxa"/>
        <w:jc w:val="center"/>
        <w:tblLayout w:type="fixed"/>
        <w:tblCellMar>
          <w:top w:w="0" w:type="dxa"/>
          <w:left w:w="108" w:type="dxa"/>
          <w:bottom w:w="0" w:type="dxa"/>
          <w:right w:w="108" w:type="dxa"/>
        </w:tblCellMar>
      </w:tblPr>
      <w:tblGrid>
        <w:gridCol w:w="786"/>
        <w:gridCol w:w="1825"/>
        <w:gridCol w:w="1875"/>
        <w:gridCol w:w="3649"/>
        <w:gridCol w:w="690"/>
        <w:gridCol w:w="1095"/>
        <w:gridCol w:w="2730"/>
      </w:tblGrid>
      <w:tr>
        <w:tblPrEx>
          <w:tblCellMar>
            <w:top w:w="0" w:type="dxa"/>
            <w:left w:w="108" w:type="dxa"/>
            <w:bottom w:w="0" w:type="dxa"/>
            <w:right w:w="108" w:type="dxa"/>
          </w:tblCellMar>
        </w:tblPrEx>
        <w:trPr>
          <w:trHeight w:val="338" w:hRule="exac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182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187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场所</w:t>
            </w:r>
          </w:p>
        </w:tc>
        <w:tc>
          <w:tcPr>
            <w:tcW w:w="3649"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69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09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配置类型</w:t>
            </w:r>
          </w:p>
        </w:tc>
        <w:tc>
          <w:tcPr>
            <w:tcW w:w="273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272" w:hRule="atLeast"/>
          <w:jc w:val="center"/>
        </w:trPr>
        <w:tc>
          <w:tcPr>
            <w:tcW w:w="786" w:type="dxa"/>
            <w:vMerge w:val="restart"/>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01</w:t>
            </w:r>
          </w:p>
          <w:p>
            <w:pPr>
              <w:pStyle w:val="123"/>
              <w:spacing w:before="100" w:beforeAutospacing="1" w:after="100" w:afterAutospacing="1"/>
              <w:ind w:firstLine="0" w:firstLineChars="0"/>
              <w:jc w:val="center"/>
              <w:rPr>
                <w:kern w:val="0"/>
                <w:sz w:val="21"/>
                <w:szCs w:val="21"/>
              </w:rPr>
            </w:pPr>
            <w:r>
              <w:rPr>
                <w:rFonts w:hint="eastAsia"/>
                <w:kern w:val="0"/>
                <w:sz w:val="21"/>
                <w:szCs w:val="21"/>
              </w:rPr>
              <w:t>02</w:t>
            </w:r>
          </w:p>
          <w:p>
            <w:pPr>
              <w:pStyle w:val="123"/>
              <w:spacing w:before="100" w:beforeAutospacing="1" w:after="100" w:afterAutospacing="1"/>
              <w:ind w:firstLine="0" w:firstLineChars="0"/>
              <w:jc w:val="center"/>
              <w:rPr>
                <w:kern w:val="0"/>
                <w:sz w:val="21"/>
                <w:szCs w:val="21"/>
              </w:rPr>
            </w:pPr>
            <w:r>
              <w:rPr>
                <w:rFonts w:hint="eastAsia"/>
                <w:kern w:val="0"/>
                <w:sz w:val="21"/>
                <w:szCs w:val="21"/>
              </w:rPr>
              <w:t>03</w:t>
            </w:r>
          </w:p>
          <w:p>
            <w:pPr>
              <w:pStyle w:val="123"/>
              <w:spacing w:before="100" w:beforeAutospacing="1" w:after="100" w:afterAutospacing="1"/>
              <w:ind w:firstLine="0" w:firstLineChars="0"/>
              <w:jc w:val="center"/>
              <w:rPr>
                <w:kern w:val="0"/>
                <w:sz w:val="21"/>
                <w:szCs w:val="21"/>
              </w:rPr>
            </w:pPr>
            <w:r>
              <w:rPr>
                <w:rFonts w:hint="eastAsia"/>
                <w:kern w:val="0"/>
                <w:sz w:val="21"/>
                <w:szCs w:val="21"/>
              </w:rPr>
              <w:t>04</w:t>
            </w:r>
          </w:p>
          <w:p>
            <w:pPr>
              <w:pStyle w:val="123"/>
              <w:spacing w:before="100" w:beforeAutospacing="1" w:after="100" w:afterAutospacing="1"/>
              <w:ind w:firstLine="0" w:firstLineChars="0"/>
              <w:jc w:val="center"/>
              <w:rPr>
                <w:kern w:val="0"/>
                <w:sz w:val="21"/>
                <w:szCs w:val="21"/>
              </w:rPr>
            </w:pPr>
            <w:r>
              <w:rPr>
                <w:rFonts w:hint="eastAsia"/>
                <w:kern w:val="0"/>
                <w:sz w:val="21"/>
                <w:szCs w:val="21"/>
              </w:rPr>
              <w:t>05</w:t>
            </w:r>
          </w:p>
        </w:tc>
        <w:tc>
          <w:tcPr>
            <w:tcW w:w="182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死亡原因鉴定</w:t>
            </w:r>
          </w:p>
          <w:p>
            <w:pPr>
              <w:pStyle w:val="123"/>
              <w:spacing w:before="100" w:beforeAutospacing="1" w:after="100" w:afterAutospacing="1"/>
              <w:ind w:firstLine="0" w:firstLineChars="0"/>
              <w:jc w:val="center"/>
              <w:rPr>
                <w:kern w:val="0"/>
                <w:sz w:val="21"/>
                <w:szCs w:val="21"/>
              </w:rPr>
            </w:pPr>
            <w:r>
              <w:rPr>
                <w:rFonts w:hint="eastAsia"/>
                <w:kern w:val="0"/>
                <w:sz w:val="21"/>
                <w:szCs w:val="21"/>
              </w:rPr>
              <w:t>死亡方式鉴定</w:t>
            </w:r>
          </w:p>
          <w:p>
            <w:pPr>
              <w:pStyle w:val="123"/>
              <w:spacing w:before="100" w:beforeAutospacing="1" w:after="100" w:afterAutospacing="1"/>
              <w:ind w:firstLine="0" w:firstLineChars="0"/>
              <w:jc w:val="center"/>
              <w:rPr>
                <w:kern w:val="0"/>
                <w:sz w:val="21"/>
                <w:szCs w:val="21"/>
              </w:rPr>
            </w:pPr>
            <w:r>
              <w:rPr>
                <w:rFonts w:hint="eastAsia"/>
                <w:kern w:val="0"/>
                <w:sz w:val="21"/>
                <w:szCs w:val="21"/>
              </w:rPr>
              <w:t>死亡时间鉴定</w:t>
            </w:r>
          </w:p>
          <w:p>
            <w:pPr>
              <w:pStyle w:val="123"/>
              <w:spacing w:before="100" w:beforeAutospacing="1" w:after="100" w:afterAutospacing="1"/>
              <w:ind w:firstLine="0" w:firstLineChars="0"/>
              <w:jc w:val="center"/>
              <w:rPr>
                <w:kern w:val="0"/>
                <w:sz w:val="21"/>
                <w:szCs w:val="21"/>
              </w:rPr>
            </w:pPr>
            <w:r>
              <w:rPr>
                <w:rFonts w:hint="eastAsia"/>
                <w:kern w:val="0"/>
                <w:sz w:val="21"/>
                <w:szCs w:val="21"/>
              </w:rPr>
              <w:t>损伤时间鉴定</w:t>
            </w:r>
          </w:p>
          <w:p>
            <w:pPr>
              <w:pStyle w:val="123"/>
              <w:spacing w:before="100" w:beforeAutospacing="1" w:after="100" w:afterAutospacing="1"/>
              <w:ind w:firstLine="0" w:firstLineChars="0"/>
              <w:jc w:val="center"/>
              <w:rPr>
                <w:kern w:val="0"/>
                <w:sz w:val="21"/>
                <w:szCs w:val="21"/>
              </w:rPr>
            </w:pPr>
            <w:r>
              <w:rPr>
                <w:rFonts w:hint="eastAsia"/>
                <w:kern w:val="0"/>
                <w:sz w:val="21"/>
                <w:szCs w:val="21"/>
              </w:rPr>
              <w:t>致伤物推断鉴定</w:t>
            </w:r>
          </w:p>
        </w:tc>
        <w:tc>
          <w:tcPr>
            <w:tcW w:w="18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尸体解剖室</w:t>
            </w: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尸体解剖台</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应有可使用的尸体解剖室</w:t>
            </w: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解剖、测量器械</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照明及消毒系统</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套</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进排水系统</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套</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照相设备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抽送风系统</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套</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选配</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录像设备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组织器官取材、储存室</w:t>
            </w: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取材台（含取材器械）</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须配置组织器官储存室</w:t>
            </w: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进排水系统、照明及消毒系统</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套</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必配</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组织器官固定存放桶</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套</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器官标本存放装置</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个</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抽送风系统</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套</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选配</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录像设备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选配</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病理切片制片室</w:t>
            </w: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切片设备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应有可使用的病理切片制片室</w:t>
            </w: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脱水设备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包埋设备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90"/>
              <w:rPr>
                <w:rFonts w:ascii="仿宋_GB2312" w:hAnsi="仿宋_GB2312" w:eastAsia="仿宋_GB2312" w:cs="仿宋_GB2312"/>
              </w:rPr>
            </w:pPr>
            <w:r>
              <w:rPr>
                <w:rFonts w:hint="eastAsia" w:ascii="仿宋_GB2312" w:hAnsi="仿宋_GB2312" w:eastAsia="仿宋_GB2312" w:cs="仿宋_GB2312"/>
              </w:rPr>
              <w:t>染色设备</w:t>
            </w:r>
          </w:p>
        </w:tc>
        <w:tc>
          <w:tcPr>
            <w:tcW w:w="690"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台</w:t>
            </w:r>
          </w:p>
        </w:tc>
        <w:tc>
          <w:tcPr>
            <w:tcW w:w="1095" w:type="dxa"/>
            <w:tcBorders>
              <w:top w:val="nil"/>
              <w:left w:val="nil"/>
              <w:bottom w:val="single" w:color="000000" w:sz="4" w:space="0"/>
              <w:right w:val="single" w:color="000000" w:sz="4" w:space="0"/>
            </w:tcBorders>
            <w:vAlign w:val="center"/>
          </w:tcPr>
          <w:p>
            <w:pPr>
              <w:pStyle w:val="90"/>
              <w:jc w:val="center"/>
              <w:rPr>
                <w:rFonts w:ascii="仿宋_GB2312" w:hAnsi="仿宋_GB2312" w:eastAsia="仿宋_GB2312" w:cs="仿宋_GB2312"/>
              </w:rPr>
            </w:pPr>
            <w:r>
              <w:rPr>
                <w:rFonts w:hint="eastAsia" w:ascii="仿宋_GB2312" w:hAnsi="仿宋_GB2312" w:eastAsia="仿宋_GB2312" w:cs="仿宋_GB2312"/>
              </w:rPr>
              <w:t>必备</w:t>
            </w:r>
          </w:p>
        </w:tc>
        <w:tc>
          <w:tcPr>
            <w:tcW w:w="273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412" w:hRule="exact"/>
          <w:jc w:val="center"/>
        </w:trPr>
        <w:tc>
          <w:tcPr>
            <w:tcW w:w="786"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hAnsi="仿宋_GB2312" w:cs="仿宋_GB2312"/>
                <w:color w:val="000000"/>
                <w:sz w:val="21"/>
                <w:szCs w:val="21"/>
              </w:rPr>
              <w:t>病理切片诊断室</w:t>
            </w: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spacing w:val="-11"/>
                <w:kern w:val="0"/>
                <w:sz w:val="21"/>
                <w:szCs w:val="21"/>
              </w:rPr>
              <w:t>生物显微镜（放大倍数：40×～400×）</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3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须配置病理切片诊断室</w:t>
            </w:r>
          </w:p>
        </w:tc>
      </w:tr>
    </w:tbl>
    <w:p/>
    <w:tbl>
      <w:tblPr>
        <w:tblStyle w:val="22"/>
        <w:tblW w:w="12665" w:type="dxa"/>
        <w:jc w:val="center"/>
        <w:tblLayout w:type="fixed"/>
        <w:tblCellMar>
          <w:top w:w="0" w:type="dxa"/>
          <w:left w:w="108" w:type="dxa"/>
          <w:bottom w:w="0" w:type="dxa"/>
          <w:right w:w="108" w:type="dxa"/>
        </w:tblCellMar>
      </w:tblPr>
      <w:tblGrid>
        <w:gridCol w:w="771"/>
        <w:gridCol w:w="1825"/>
        <w:gridCol w:w="1875"/>
        <w:gridCol w:w="3649"/>
        <w:gridCol w:w="690"/>
        <w:gridCol w:w="1095"/>
        <w:gridCol w:w="2760"/>
      </w:tblGrid>
      <w:tr>
        <w:tblPrEx>
          <w:tblCellMar>
            <w:top w:w="0" w:type="dxa"/>
            <w:left w:w="108" w:type="dxa"/>
            <w:bottom w:w="0" w:type="dxa"/>
            <w:right w:w="108" w:type="dxa"/>
          </w:tblCellMar>
        </w:tblPrEx>
        <w:trPr>
          <w:trHeight w:val="272" w:hRule="atLeast"/>
          <w:jc w:val="center"/>
        </w:trPr>
        <w:tc>
          <w:tcPr>
            <w:tcW w:w="771"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182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187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场所</w:t>
            </w:r>
          </w:p>
        </w:tc>
        <w:tc>
          <w:tcPr>
            <w:tcW w:w="3649"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69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09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配置类型</w:t>
            </w:r>
          </w:p>
        </w:tc>
        <w:tc>
          <w:tcPr>
            <w:tcW w:w="276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272" w:hRule="atLeast"/>
          <w:jc w:val="center"/>
        </w:trPr>
        <w:tc>
          <w:tcPr>
            <w:tcW w:w="771" w:type="dxa"/>
            <w:vMerge w:val="restart"/>
            <w:tcBorders>
              <w:top w:val="single" w:color="auto" w:sz="4" w:space="0"/>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restart"/>
            <w:tcBorders>
              <w:top w:val="single" w:color="auto" w:sz="4" w:space="0"/>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restart"/>
            <w:tcBorders>
              <w:top w:val="single" w:color="auto" w:sz="4" w:space="0"/>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649"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多人共览显微镜</w:t>
            </w:r>
          </w:p>
        </w:tc>
        <w:tc>
          <w:tcPr>
            <w:tcW w:w="690"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095"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vMerge w:val="restart"/>
            <w:tcBorders>
              <w:top w:val="single" w:color="auto" w:sz="4" w:space="0"/>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图像采集/拍摄系统</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图像处理系统</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病理切片全息图像扫描仪</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切片、蜡块存放室（柜）</w:t>
            </w: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切片存放柜</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个</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6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须配置切片、蜡块存放室（柜）</w:t>
            </w:r>
          </w:p>
        </w:tc>
      </w:tr>
      <w:tr>
        <w:tblPrEx>
          <w:tblCellMar>
            <w:top w:w="0" w:type="dxa"/>
            <w:left w:w="108" w:type="dxa"/>
            <w:bottom w:w="0" w:type="dxa"/>
            <w:right w:w="108" w:type="dxa"/>
          </w:tblCellMar>
        </w:tblPrEx>
        <w:trPr>
          <w:trHeight w:val="272"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蜡块存放柜</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个</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运尸工具</w:t>
            </w: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运尸车（包括担架、尸体存放舱等）</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1725"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法医病理鉴定</w:t>
            </w:r>
          </w:p>
          <w:p>
            <w:pPr>
              <w:pStyle w:val="123"/>
              <w:spacing w:line="240" w:lineRule="auto"/>
              <w:ind w:firstLine="0" w:firstLineChars="0"/>
              <w:jc w:val="center"/>
              <w:rPr>
                <w:kern w:val="0"/>
                <w:sz w:val="21"/>
                <w:szCs w:val="21"/>
              </w:rPr>
            </w:pPr>
            <w:r>
              <w:rPr>
                <w:rFonts w:hint="eastAsia"/>
                <w:kern w:val="0"/>
                <w:sz w:val="21"/>
                <w:szCs w:val="21"/>
              </w:rPr>
              <w:t>技术支持</w:t>
            </w:r>
          </w:p>
        </w:tc>
        <w:tc>
          <w:tcPr>
            <w:tcW w:w="187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毒物分析实验室</w:t>
            </w: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具备挥发性毒物（含乙醇）、气体类毒物（含CO）、毒品（阿片类、苯丙胺类、大麻类）、有毒药物、有毒植物、动物、杀虫剂、杀鼠药、除草剂、金属毒物和无机毒物检测仪器设备</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6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死因鉴定项目应有可使用的满足本配置标准要求的毒物分析实验室</w:t>
            </w:r>
          </w:p>
        </w:tc>
      </w:tr>
      <w:tr>
        <w:tblPrEx>
          <w:tblCellMar>
            <w:top w:w="0" w:type="dxa"/>
            <w:left w:w="108" w:type="dxa"/>
            <w:bottom w:w="0" w:type="dxa"/>
            <w:right w:w="108" w:type="dxa"/>
          </w:tblCellMar>
        </w:tblPrEx>
        <w:trPr>
          <w:trHeight w:val="435" w:hRule="atLeast"/>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影像学检查室</w:t>
            </w: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X线机、螺旋CT</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1"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2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187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DNA同一认定实验室</w:t>
            </w:r>
          </w:p>
        </w:tc>
        <w:tc>
          <w:tcPr>
            <w:tcW w:w="3649"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具备血痕、毛发、肌肉、精斑、甲醛固定后组织、组织蜡块、组织切片的DNA同一性比对设备</w:t>
            </w:r>
          </w:p>
        </w:tc>
        <w:tc>
          <w:tcPr>
            <w:tcW w:w="69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09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6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bl>
    <w:p>
      <w:pPr>
        <w:rPr>
          <w:rFonts w:ascii="楷体" w:hAnsi="楷体" w:eastAsia="楷体"/>
        </w:rPr>
      </w:pPr>
      <w:r>
        <w:rPr>
          <w:rFonts w:hint="eastAsia" w:ascii="楷体" w:hAnsi="楷体" w:eastAsia="楷体"/>
        </w:rPr>
        <w:br w:type="page"/>
      </w:r>
    </w:p>
    <w:p>
      <w:pPr>
        <w:pStyle w:val="123"/>
        <w:ind w:firstLine="0" w:firstLineChars="0"/>
        <w:rPr>
          <w:rFonts w:ascii="楷体" w:hAnsi="楷体" w:eastAsia="楷体"/>
        </w:rPr>
      </w:pPr>
      <w:r>
        <w:rPr>
          <w:rFonts w:hint="eastAsia" w:ascii="楷体" w:hAnsi="楷体" w:eastAsia="楷体"/>
        </w:rPr>
        <w:t>（二）法医临床鉴定</w:t>
      </w:r>
    </w:p>
    <w:p>
      <w:pPr>
        <w:pStyle w:val="120"/>
        <w:ind w:firstLine="0" w:firstLineChars="0"/>
        <w:rPr>
          <w:color w:val="333333"/>
          <w:kern w:val="0"/>
          <w:sz w:val="21"/>
          <w:szCs w:val="21"/>
        </w:rPr>
      </w:pPr>
      <w:r>
        <w:rPr>
          <w:rFonts w:hint="eastAsia"/>
          <w:color w:val="333333"/>
          <w:kern w:val="0"/>
          <w:sz w:val="21"/>
          <w:szCs w:val="21"/>
        </w:rPr>
        <w:t>表1.2</w:t>
      </w:r>
    </w:p>
    <w:tbl>
      <w:tblPr>
        <w:tblStyle w:val="22"/>
        <w:tblW w:w="12780" w:type="dxa"/>
        <w:tblInd w:w="102" w:type="dxa"/>
        <w:tblLayout w:type="fixed"/>
        <w:tblCellMar>
          <w:top w:w="0" w:type="dxa"/>
          <w:left w:w="108" w:type="dxa"/>
          <w:bottom w:w="0" w:type="dxa"/>
          <w:right w:w="108" w:type="dxa"/>
        </w:tblCellMar>
      </w:tblPr>
      <w:tblGrid>
        <w:gridCol w:w="810"/>
        <w:gridCol w:w="2580"/>
        <w:gridCol w:w="4560"/>
        <w:gridCol w:w="840"/>
        <w:gridCol w:w="1215"/>
        <w:gridCol w:w="2775"/>
      </w:tblGrid>
      <w:tr>
        <w:tblPrEx>
          <w:tblCellMar>
            <w:top w:w="0" w:type="dxa"/>
            <w:left w:w="108" w:type="dxa"/>
            <w:bottom w:w="0" w:type="dxa"/>
            <w:right w:w="108" w:type="dxa"/>
          </w:tblCellMar>
        </w:tblPrEx>
        <w:trPr>
          <w:trHeight w:val="322" w:hRule="exact"/>
        </w:trPr>
        <w:tc>
          <w:tcPr>
            <w:tcW w:w="81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258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456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840"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21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配置要求</w:t>
            </w:r>
          </w:p>
        </w:tc>
        <w:tc>
          <w:tcPr>
            <w:tcW w:w="2775" w:type="dxa"/>
            <w:tcBorders>
              <w:top w:val="single" w:color="000000" w:sz="4" w:space="0"/>
              <w:left w:val="nil"/>
              <w:bottom w:val="single" w:color="000000"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1005" w:hRule="atLeast"/>
        </w:trPr>
        <w:tc>
          <w:tcPr>
            <w:tcW w:w="810" w:type="dxa"/>
            <w:vMerge w:val="restart"/>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01</w:t>
            </w:r>
          </w:p>
          <w:p>
            <w:pPr>
              <w:pStyle w:val="123"/>
              <w:spacing w:before="100" w:beforeAutospacing="1" w:after="100" w:afterAutospacing="1"/>
              <w:ind w:firstLine="0" w:firstLineChars="0"/>
              <w:jc w:val="left"/>
              <w:rPr>
                <w:kern w:val="0"/>
                <w:sz w:val="21"/>
                <w:szCs w:val="21"/>
              </w:rPr>
            </w:pPr>
            <w:r>
              <w:rPr>
                <w:rFonts w:hint="eastAsia"/>
                <w:kern w:val="0"/>
                <w:sz w:val="21"/>
                <w:szCs w:val="21"/>
              </w:rPr>
              <w:t>02</w:t>
            </w:r>
          </w:p>
        </w:tc>
        <w:tc>
          <w:tcPr>
            <w:tcW w:w="258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损伤程度鉴定</w:t>
            </w:r>
          </w:p>
          <w:p>
            <w:pPr>
              <w:pStyle w:val="123"/>
              <w:spacing w:before="100" w:beforeAutospacing="1" w:after="100" w:afterAutospacing="1"/>
              <w:ind w:firstLine="0" w:firstLineChars="0"/>
              <w:jc w:val="center"/>
              <w:rPr>
                <w:kern w:val="0"/>
                <w:sz w:val="21"/>
                <w:szCs w:val="21"/>
              </w:rPr>
            </w:pPr>
            <w:r>
              <w:rPr>
                <w:rFonts w:hint="eastAsia"/>
                <w:kern w:val="0"/>
                <w:sz w:val="21"/>
                <w:szCs w:val="21"/>
              </w:rPr>
              <w:t>伤残程度评定</w:t>
            </w:r>
          </w:p>
        </w:tc>
        <w:tc>
          <w:tcPr>
            <w:tcW w:w="4560" w:type="dxa"/>
            <w:tcBorders>
              <w:top w:val="nil"/>
              <w:left w:val="nil"/>
              <w:bottom w:val="single" w:color="000000" w:sz="4" w:space="0"/>
              <w:right w:val="single" w:color="000000" w:sz="4" w:space="0"/>
            </w:tcBorders>
          </w:tcPr>
          <w:p>
            <w:pPr>
              <w:pStyle w:val="123"/>
              <w:spacing w:line="240" w:lineRule="auto"/>
              <w:ind w:firstLine="0" w:firstLineChars="0"/>
              <w:jc w:val="left"/>
              <w:rPr>
                <w:kern w:val="0"/>
                <w:sz w:val="21"/>
                <w:szCs w:val="21"/>
              </w:rPr>
            </w:pPr>
            <w:r>
              <w:rPr>
                <w:rFonts w:hint="eastAsia"/>
                <w:kern w:val="0"/>
                <w:sz w:val="21"/>
                <w:szCs w:val="21"/>
              </w:rPr>
              <w:t>临床检查基本工具</w:t>
            </w:r>
          </w:p>
          <w:p>
            <w:pPr>
              <w:pStyle w:val="123"/>
              <w:spacing w:line="240" w:lineRule="auto"/>
              <w:ind w:firstLine="0" w:firstLineChars="0"/>
              <w:jc w:val="left"/>
              <w:rPr>
                <w:kern w:val="0"/>
                <w:sz w:val="21"/>
                <w:szCs w:val="21"/>
              </w:rPr>
            </w:pPr>
            <w:r>
              <w:rPr>
                <w:rFonts w:hint="eastAsia"/>
                <w:kern w:val="0"/>
                <w:sz w:val="21"/>
                <w:szCs w:val="21"/>
              </w:rPr>
              <w:t>（血压计、听诊器、叩诊锤、关节量角器、直尺或卷尺、国际标准视力表）</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必备</w:t>
            </w:r>
          </w:p>
        </w:tc>
        <w:tc>
          <w:tcPr>
            <w:tcW w:w="27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适用于所有法医临床鉴定</w:t>
            </w: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检查床 </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张</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身高体重仪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阅片灯</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个</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耳镜 </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个</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照相机（或摄像机）</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多功能电生理仪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restart"/>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03</w:t>
            </w:r>
          </w:p>
        </w:tc>
        <w:tc>
          <w:tcPr>
            <w:tcW w:w="258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视觉功能鉴定</w:t>
            </w: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视力表投影仪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适用于视觉功能障碍鉴定</w:t>
            </w: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裂隙灯</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眼底镜</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个</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眼电生理仪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验光仪（电脑自动验光仪或检影镜）</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检眼镜片箱</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套</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眼底成像仪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眼压测量仪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视野计</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眼超声仪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光学相干断层扫描仪（OCT）</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restart"/>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04</w:t>
            </w:r>
          </w:p>
        </w:tc>
        <w:tc>
          <w:tcPr>
            <w:tcW w:w="258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听觉功能鉴定</w:t>
            </w: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纯音听力测试仪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适用于听觉功能障碍鉴定</w:t>
            </w: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中耳功能分析仪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听觉脑干诱发电位仪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鼓膜成像仪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56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多频稳态诱发电位仪</w:t>
            </w:r>
          </w:p>
        </w:tc>
        <w:tc>
          <w:tcPr>
            <w:tcW w:w="8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bl>
    <w:p/>
    <w:tbl>
      <w:tblPr>
        <w:tblStyle w:val="22"/>
        <w:tblW w:w="12780" w:type="dxa"/>
        <w:tblInd w:w="102" w:type="dxa"/>
        <w:tblLayout w:type="fixed"/>
        <w:tblCellMar>
          <w:top w:w="0" w:type="dxa"/>
          <w:left w:w="108" w:type="dxa"/>
          <w:bottom w:w="0" w:type="dxa"/>
          <w:right w:w="108" w:type="dxa"/>
        </w:tblCellMar>
      </w:tblPr>
      <w:tblGrid>
        <w:gridCol w:w="810"/>
        <w:gridCol w:w="2580"/>
        <w:gridCol w:w="4560"/>
        <w:gridCol w:w="840"/>
        <w:gridCol w:w="1215"/>
        <w:gridCol w:w="2775"/>
      </w:tblGrid>
      <w:tr>
        <w:tblPrEx>
          <w:tblCellMar>
            <w:top w:w="0" w:type="dxa"/>
            <w:left w:w="108" w:type="dxa"/>
            <w:bottom w:w="0" w:type="dxa"/>
            <w:right w:w="108" w:type="dxa"/>
          </w:tblCellMar>
        </w:tblPrEx>
        <w:trPr>
          <w:trHeight w:val="283" w:hRule="exact"/>
        </w:trPr>
        <w:tc>
          <w:tcPr>
            <w:tcW w:w="810"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258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456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84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2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配置要求</w:t>
            </w:r>
          </w:p>
        </w:tc>
        <w:tc>
          <w:tcPr>
            <w:tcW w:w="2775"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283" w:hRule="exact"/>
        </w:trPr>
        <w:tc>
          <w:tcPr>
            <w:tcW w:w="810" w:type="dxa"/>
            <w:tcBorders>
              <w:top w:val="single" w:color="auto" w:sz="4" w:space="0"/>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580"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560" w:type="dxa"/>
            <w:tcBorders>
              <w:top w:val="single" w:color="auto" w:sz="4" w:space="0"/>
              <w:left w:val="nil"/>
              <w:bottom w:val="single" w:color="000000" w:sz="4" w:space="0"/>
              <w:right w:val="single" w:color="000000" w:sz="4" w:space="0"/>
            </w:tcBorders>
          </w:tcPr>
          <w:p>
            <w:pPr>
              <w:pStyle w:val="123"/>
              <w:spacing w:line="240" w:lineRule="auto"/>
              <w:ind w:firstLine="0" w:firstLineChars="0"/>
              <w:jc w:val="left"/>
              <w:rPr>
                <w:kern w:val="0"/>
                <w:sz w:val="21"/>
                <w:szCs w:val="21"/>
              </w:rPr>
            </w:pPr>
            <w:r>
              <w:rPr>
                <w:rFonts w:hint="eastAsia"/>
                <w:kern w:val="0"/>
                <w:sz w:val="21"/>
                <w:szCs w:val="21"/>
              </w:rPr>
              <w:t>耳声发射仪</w:t>
            </w:r>
          </w:p>
        </w:tc>
        <w:tc>
          <w:tcPr>
            <w:tcW w:w="84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1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775"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05</w:t>
            </w:r>
          </w:p>
        </w:tc>
        <w:tc>
          <w:tcPr>
            <w:tcW w:w="258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性功能鉴定</w:t>
            </w:r>
          </w:p>
        </w:tc>
        <w:tc>
          <w:tcPr>
            <w:tcW w:w="4560" w:type="dxa"/>
            <w:tcBorders>
              <w:top w:val="nil"/>
              <w:left w:val="nil"/>
              <w:bottom w:val="single" w:color="000000" w:sz="4" w:space="0"/>
              <w:right w:val="single" w:color="000000" w:sz="4" w:space="0"/>
            </w:tcBorders>
          </w:tcPr>
          <w:p>
            <w:pPr>
              <w:pStyle w:val="123"/>
              <w:spacing w:line="240" w:lineRule="auto"/>
              <w:ind w:firstLine="0" w:firstLineChars="0"/>
              <w:jc w:val="left"/>
              <w:rPr>
                <w:kern w:val="0"/>
                <w:sz w:val="21"/>
                <w:szCs w:val="21"/>
              </w:rPr>
            </w:pPr>
            <w:r>
              <w:rPr>
                <w:rFonts w:hint="eastAsia"/>
                <w:kern w:val="0"/>
                <w:sz w:val="21"/>
                <w:szCs w:val="21"/>
              </w:rPr>
              <w:t>多功能神经诱发电位仪</w:t>
            </w:r>
          </w:p>
        </w:tc>
        <w:tc>
          <w:tcPr>
            <w:tcW w:w="8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77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适用于男子性功能障碍鉴定</w:t>
            </w: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line="240" w:lineRule="auto"/>
              <w:ind w:firstLine="0" w:firstLineChars="0"/>
              <w:jc w:val="left"/>
              <w:rPr>
                <w:kern w:val="0"/>
                <w:sz w:val="21"/>
                <w:szCs w:val="21"/>
              </w:rPr>
            </w:pPr>
            <w:r>
              <w:rPr>
                <w:rFonts w:hint="eastAsia"/>
                <w:kern w:val="0"/>
                <w:sz w:val="21"/>
                <w:szCs w:val="21"/>
              </w:rPr>
              <w:t>视听性性刺激测试系统（AVSS））</w:t>
            </w:r>
          </w:p>
        </w:tc>
        <w:tc>
          <w:tcPr>
            <w:tcW w:w="8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line="240" w:lineRule="auto"/>
              <w:ind w:firstLine="0" w:firstLineChars="0"/>
              <w:jc w:val="left"/>
              <w:rPr>
                <w:kern w:val="0"/>
                <w:sz w:val="21"/>
                <w:szCs w:val="21"/>
              </w:rPr>
            </w:pPr>
            <w:r>
              <w:rPr>
                <w:rFonts w:hint="eastAsia"/>
                <w:kern w:val="0"/>
                <w:sz w:val="21"/>
                <w:szCs w:val="21"/>
              </w:rPr>
              <w:t>阴茎硬度测试仪（RigiScan）</w:t>
            </w:r>
          </w:p>
        </w:tc>
        <w:tc>
          <w:tcPr>
            <w:tcW w:w="8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77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58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60" w:type="dxa"/>
            <w:tcBorders>
              <w:top w:val="nil"/>
              <w:left w:val="nil"/>
              <w:bottom w:val="single" w:color="000000" w:sz="4" w:space="0"/>
              <w:right w:val="single" w:color="000000" w:sz="4" w:space="0"/>
            </w:tcBorders>
          </w:tcPr>
          <w:p>
            <w:pPr>
              <w:pStyle w:val="123"/>
              <w:spacing w:line="240" w:lineRule="auto"/>
              <w:ind w:firstLine="0" w:firstLineChars="0"/>
              <w:jc w:val="left"/>
              <w:rPr>
                <w:kern w:val="0"/>
                <w:sz w:val="21"/>
                <w:szCs w:val="21"/>
              </w:rPr>
            </w:pPr>
            <w:r>
              <w:rPr>
                <w:rFonts w:hint="eastAsia"/>
                <w:kern w:val="0"/>
                <w:sz w:val="21"/>
                <w:szCs w:val="21"/>
              </w:rPr>
              <w:t>彩色超声仪</w:t>
            </w:r>
          </w:p>
        </w:tc>
        <w:tc>
          <w:tcPr>
            <w:tcW w:w="8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77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810" w:type="dxa"/>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06</w:t>
            </w:r>
          </w:p>
        </w:tc>
        <w:tc>
          <w:tcPr>
            <w:tcW w:w="258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活体年龄鉴定</w:t>
            </w:r>
          </w:p>
        </w:tc>
        <w:tc>
          <w:tcPr>
            <w:tcW w:w="456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X线机</w:t>
            </w:r>
          </w:p>
        </w:tc>
        <w:tc>
          <w:tcPr>
            <w:tcW w:w="8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77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适用于活体骨龄鉴定</w:t>
            </w:r>
          </w:p>
        </w:tc>
      </w:tr>
    </w:tbl>
    <w:p>
      <w:pPr>
        <w:rPr>
          <w:rFonts w:ascii="楷体" w:hAnsi="楷体" w:eastAsia="楷体"/>
        </w:rPr>
      </w:pPr>
      <w:r>
        <w:rPr>
          <w:rFonts w:ascii="楷体" w:hAnsi="楷体" w:eastAsia="楷体"/>
        </w:rPr>
        <w:br w:type="page"/>
      </w:r>
    </w:p>
    <w:p>
      <w:pPr>
        <w:pStyle w:val="123"/>
        <w:ind w:firstLine="0" w:firstLineChars="0"/>
        <w:rPr>
          <w:rFonts w:ascii="楷体" w:hAnsi="楷体" w:eastAsia="楷体"/>
        </w:rPr>
      </w:pPr>
      <w:r>
        <w:rPr>
          <w:rFonts w:hint="eastAsia" w:ascii="楷体" w:hAnsi="楷体" w:eastAsia="楷体"/>
        </w:rPr>
        <w:t>（三）法医精神病鉴定</w:t>
      </w:r>
    </w:p>
    <w:p>
      <w:pPr>
        <w:pStyle w:val="120"/>
        <w:ind w:firstLine="0" w:firstLineChars="0"/>
        <w:rPr>
          <w:color w:val="333333"/>
          <w:kern w:val="0"/>
          <w:sz w:val="21"/>
          <w:szCs w:val="21"/>
        </w:rPr>
      </w:pPr>
      <w:r>
        <w:rPr>
          <w:rFonts w:hint="eastAsia"/>
          <w:color w:val="333333"/>
          <w:kern w:val="0"/>
          <w:sz w:val="21"/>
          <w:szCs w:val="21"/>
        </w:rPr>
        <w:t>表1.3</w:t>
      </w:r>
    </w:p>
    <w:tbl>
      <w:tblPr>
        <w:tblStyle w:val="22"/>
        <w:tblW w:w="12855" w:type="dxa"/>
        <w:tblInd w:w="131" w:type="dxa"/>
        <w:tblLayout w:type="fixed"/>
        <w:tblCellMar>
          <w:top w:w="0" w:type="dxa"/>
          <w:left w:w="108" w:type="dxa"/>
          <w:bottom w:w="0" w:type="dxa"/>
          <w:right w:w="108" w:type="dxa"/>
        </w:tblCellMar>
      </w:tblPr>
      <w:tblGrid>
        <w:gridCol w:w="709"/>
        <w:gridCol w:w="2621"/>
        <w:gridCol w:w="4635"/>
        <w:gridCol w:w="712"/>
        <w:gridCol w:w="1178"/>
        <w:gridCol w:w="3000"/>
      </w:tblGrid>
      <w:tr>
        <w:tblPrEx>
          <w:tblCellMar>
            <w:top w:w="0" w:type="dxa"/>
            <w:left w:w="108" w:type="dxa"/>
            <w:bottom w:w="0" w:type="dxa"/>
            <w:right w:w="108" w:type="dxa"/>
          </w:tblCellMar>
        </w:tblPrEx>
        <w:trPr>
          <w:trHeight w:val="452" w:hRule="atLeast"/>
        </w:trPr>
        <w:tc>
          <w:tcPr>
            <w:tcW w:w="709" w:type="dxa"/>
            <w:tcBorders>
              <w:top w:val="single" w:color="000000" w:sz="4" w:space="0"/>
              <w:left w:val="single" w:color="000000" w:sz="4" w:space="0"/>
              <w:bottom w:val="nil"/>
              <w:right w:val="single" w:color="000000" w:sz="4" w:space="0"/>
            </w:tcBorders>
            <w:shd w:val="clear" w:color="auto" w:fill="B3B3B3"/>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序号</w:t>
            </w:r>
          </w:p>
        </w:tc>
        <w:tc>
          <w:tcPr>
            <w:tcW w:w="2621"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事项</w:t>
            </w:r>
          </w:p>
        </w:tc>
        <w:tc>
          <w:tcPr>
            <w:tcW w:w="4635"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仪器配置</w:t>
            </w:r>
          </w:p>
        </w:tc>
        <w:tc>
          <w:tcPr>
            <w:tcW w:w="712"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单位</w:t>
            </w:r>
          </w:p>
        </w:tc>
        <w:tc>
          <w:tcPr>
            <w:tcW w:w="1178"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配置要求</w:t>
            </w:r>
          </w:p>
        </w:tc>
        <w:tc>
          <w:tcPr>
            <w:tcW w:w="3000"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454" w:hRule="atLeast"/>
        </w:trPr>
        <w:tc>
          <w:tcPr>
            <w:tcW w:w="709" w:type="dxa"/>
            <w:vMerge w:val="restart"/>
            <w:tcBorders>
              <w:top w:val="nil"/>
              <w:left w:val="single" w:color="000000" w:sz="4" w:space="0"/>
              <w:right w:val="single" w:color="000000" w:sz="4" w:space="0"/>
            </w:tcBorders>
          </w:tcPr>
          <w:p>
            <w:pPr>
              <w:pStyle w:val="123"/>
              <w:spacing w:before="157" w:beforeLines="50"/>
              <w:ind w:firstLine="0" w:firstLineChars="0"/>
              <w:rPr>
                <w:kern w:val="0"/>
                <w:sz w:val="21"/>
                <w:szCs w:val="21"/>
              </w:rPr>
            </w:pPr>
            <w:r>
              <w:rPr>
                <w:rFonts w:hint="eastAsia"/>
                <w:kern w:val="0"/>
                <w:sz w:val="21"/>
                <w:szCs w:val="21"/>
              </w:rPr>
              <w:t>01</w:t>
            </w:r>
          </w:p>
          <w:p>
            <w:pPr>
              <w:pStyle w:val="123"/>
              <w:spacing w:before="252" w:beforeLines="80"/>
              <w:ind w:firstLine="0" w:firstLineChars="0"/>
              <w:rPr>
                <w:kern w:val="0"/>
                <w:sz w:val="21"/>
                <w:szCs w:val="21"/>
              </w:rPr>
            </w:pPr>
            <w:r>
              <w:rPr>
                <w:rFonts w:hint="eastAsia"/>
                <w:kern w:val="0"/>
                <w:sz w:val="21"/>
                <w:szCs w:val="21"/>
              </w:rPr>
              <w:t>02</w:t>
            </w:r>
          </w:p>
          <w:p>
            <w:pPr>
              <w:pStyle w:val="123"/>
              <w:ind w:firstLine="0" w:firstLineChars="0"/>
              <w:rPr>
                <w:kern w:val="0"/>
                <w:sz w:val="21"/>
                <w:szCs w:val="21"/>
              </w:rPr>
            </w:pPr>
          </w:p>
          <w:p>
            <w:pPr>
              <w:pStyle w:val="123"/>
              <w:spacing w:before="126" w:beforeLines="40"/>
              <w:ind w:firstLine="0" w:firstLineChars="0"/>
              <w:rPr>
                <w:kern w:val="0"/>
                <w:sz w:val="21"/>
                <w:szCs w:val="21"/>
              </w:rPr>
            </w:pPr>
          </w:p>
          <w:p>
            <w:pPr>
              <w:pStyle w:val="123"/>
              <w:spacing w:before="126" w:beforeLines="40"/>
              <w:ind w:firstLine="0" w:firstLineChars="0"/>
              <w:rPr>
                <w:kern w:val="0"/>
                <w:sz w:val="21"/>
                <w:szCs w:val="21"/>
              </w:rPr>
            </w:pPr>
          </w:p>
          <w:p>
            <w:pPr>
              <w:pStyle w:val="123"/>
              <w:ind w:firstLine="0" w:firstLineChars="0"/>
              <w:rPr>
                <w:kern w:val="0"/>
                <w:sz w:val="21"/>
                <w:szCs w:val="21"/>
              </w:rPr>
            </w:pPr>
            <w:r>
              <w:rPr>
                <w:rFonts w:hint="eastAsia"/>
                <w:kern w:val="0"/>
                <w:sz w:val="21"/>
                <w:szCs w:val="21"/>
              </w:rPr>
              <w:t>03</w:t>
            </w:r>
          </w:p>
          <w:p>
            <w:pPr>
              <w:pStyle w:val="123"/>
              <w:ind w:firstLine="0" w:firstLineChars="0"/>
              <w:rPr>
                <w:kern w:val="0"/>
                <w:sz w:val="21"/>
                <w:szCs w:val="21"/>
              </w:rPr>
            </w:pPr>
          </w:p>
          <w:p>
            <w:pPr>
              <w:pStyle w:val="123"/>
              <w:ind w:firstLine="0" w:firstLineChars="0"/>
              <w:rPr>
                <w:kern w:val="0"/>
                <w:sz w:val="21"/>
                <w:szCs w:val="21"/>
              </w:rPr>
            </w:pPr>
            <w:r>
              <w:rPr>
                <w:rFonts w:hint="eastAsia"/>
                <w:kern w:val="0"/>
                <w:sz w:val="21"/>
                <w:szCs w:val="21"/>
              </w:rPr>
              <w:t>04</w:t>
            </w:r>
          </w:p>
          <w:p>
            <w:pPr>
              <w:pStyle w:val="123"/>
              <w:spacing w:before="100" w:beforeAutospacing="1" w:after="100" w:afterAutospacing="1"/>
              <w:ind w:firstLine="0" w:firstLineChars="0"/>
              <w:rPr>
                <w:kern w:val="0"/>
                <w:sz w:val="21"/>
                <w:szCs w:val="21"/>
              </w:rPr>
            </w:pPr>
          </w:p>
          <w:p>
            <w:pPr>
              <w:pStyle w:val="123"/>
              <w:spacing w:before="100" w:beforeAutospacing="1" w:after="100" w:afterAutospacing="1"/>
              <w:ind w:firstLine="0" w:firstLineChars="0"/>
              <w:rPr>
                <w:kern w:val="0"/>
                <w:sz w:val="21"/>
                <w:szCs w:val="21"/>
              </w:rPr>
            </w:pPr>
          </w:p>
        </w:tc>
        <w:tc>
          <w:tcPr>
            <w:tcW w:w="2621" w:type="dxa"/>
            <w:vMerge w:val="restart"/>
            <w:tcBorders>
              <w:top w:val="nil"/>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精神状态鉴定</w:t>
            </w:r>
          </w:p>
          <w:p>
            <w:pPr>
              <w:pStyle w:val="123"/>
              <w:spacing w:line="240" w:lineRule="auto"/>
              <w:ind w:firstLine="0" w:firstLineChars="0"/>
              <w:jc w:val="left"/>
              <w:rPr>
                <w:kern w:val="0"/>
                <w:sz w:val="21"/>
                <w:szCs w:val="21"/>
              </w:rPr>
            </w:pPr>
            <w:r>
              <w:rPr>
                <w:rFonts w:hint="eastAsia"/>
                <w:kern w:val="0"/>
                <w:sz w:val="21"/>
                <w:szCs w:val="21"/>
              </w:rPr>
              <w:t>法律能力评定</w:t>
            </w:r>
          </w:p>
          <w:p>
            <w:pPr>
              <w:pStyle w:val="123"/>
              <w:spacing w:line="240" w:lineRule="auto"/>
              <w:ind w:firstLine="0" w:firstLineChars="0"/>
              <w:jc w:val="left"/>
              <w:rPr>
                <w:kern w:val="0"/>
                <w:sz w:val="21"/>
                <w:szCs w:val="21"/>
              </w:rPr>
            </w:pPr>
            <w:r>
              <w:rPr>
                <w:rFonts w:hint="eastAsia"/>
                <w:kern w:val="0"/>
                <w:sz w:val="21"/>
                <w:szCs w:val="21"/>
              </w:rPr>
              <w:t>（刑事责任能力、受审能力、服刑能力、性自我防卫能力、诉讼能力、民事行为能力、民事诉讼能力、作证能力等评定）</w:t>
            </w:r>
          </w:p>
          <w:p>
            <w:pPr>
              <w:pStyle w:val="123"/>
              <w:spacing w:before="100" w:beforeAutospacing="1" w:line="240" w:lineRule="auto"/>
              <w:ind w:firstLine="0" w:firstLineChars="0"/>
              <w:jc w:val="left"/>
              <w:rPr>
                <w:kern w:val="0"/>
                <w:sz w:val="21"/>
                <w:szCs w:val="21"/>
              </w:rPr>
            </w:pPr>
            <w:r>
              <w:rPr>
                <w:rFonts w:hint="eastAsia"/>
                <w:kern w:val="0"/>
                <w:sz w:val="21"/>
                <w:szCs w:val="21"/>
              </w:rPr>
              <w:t>精神损伤程度评定</w:t>
            </w:r>
          </w:p>
          <w:p>
            <w:pPr>
              <w:pStyle w:val="123"/>
              <w:spacing w:after="100" w:afterAutospacing="1" w:line="240" w:lineRule="auto"/>
              <w:ind w:firstLine="0" w:firstLineChars="0"/>
              <w:jc w:val="left"/>
              <w:rPr>
                <w:kern w:val="0"/>
                <w:sz w:val="21"/>
                <w:szCs w:val="21"/>
              </w:rPr>
            </w:pPr>
            <w:r>
              <w:rPr>
                <w:rFonts w:hint="eastAsia"/>
                <w:kern w:val="0"/>
                <w:sz w:val="21"/>
                <w:szCs w:val="21"/>
              </w:rPr>
              <w:t>精神伤残程度评定</w:t>
            </w:r>
          </w:p>
          <w:p>
            <w:pPr>
              <w:pStyle w:val="123"/>
              <w:spacing w:before="100" w:beforeAutospacing="1" w:line="240" w:lineRule="auto"/>
              <w:ind w:firstLine="0" w:firstLineChars="0"/>
              <w:jc w:val="left"/>
              <w:rPr>
                <w:kern w:val="0"/>
                <w:sz w:val="21"/>
                <w:szCs w:val="21"/>
              </w:rPr>
            </w:pPr>
            <w:r>
              <w:rPr>
                <w:rFonts w:hint="eastAsia"/>
                <w:kern w:val="0"/>
                <w:sz w:val="21"/>
                <w:szCs w:val="21"/>
              </w:rPr>
              <w:t>劳动能力评定</w:t>
            </w:r>
          </w:p>
          <w:p>
            <w:pPr>
              <w:pStyle w:val="123"/>
              <w:spacing w:line="240" w:lineRule="auto"/>
              <w:ind w:firstLine="0" w:firstLineChars="0"/>
              <w:jc w:val="left"/>
              <w:rPr>
                <w:kern w:val="0"/>
                <w:sz w:val="21"/>
                <w:szCs w:val="21"/>
              </w:rPr>
            </w:pPr>
            <w:r>
              <w:rPr>
                <w:rFonts w:hint="eastAsia"/>
                <w:kern w:val="0"/>
                <w:sz w:val="21"/>
                <w:szCs w:val="21"/>
              </w:rPr>
              <w:t>因果关系评定</w:t>
            </w: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智力测验工具</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适用于司法精神病鉴定所有项目</w:t>
            </w:r>
          </w:p>
        </w:tc>
      </w:tr>
      <w:tr>
        <w:tblPrEx>
          <w:tblCellMar>
            <w:top w:w="0" w:type="dxa"/>
            <w:left w:w="108" w:type="dxa"/>
            <w:bottom w:w="0" w:type="dxa"/>
            <w:right w:w="108" w:type="dxa"/>
          </w:tblCellMar>
        </w:tblPrEx>
        <w:trPr>
          <w:trHeight w:val="454"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记忆测验工具</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454"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人格测验工具</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820"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精神症状评定量表（焦虑、抑郁、强迫、躁狂及简明精神病评定量表等）</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820"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社会功能评定量表（日常生活能力量表（ADL）、社会功能缺陷筛选量表（SDSS）等）</w:t>
            </w:r>
          </w:p>
        </w:tc>
        <w:tc>
          <w:tcPr>
            <w:tcW w:w="712"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775"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脑电图或脑电地形图仪</w:t>
            </w:r>
          </w:p>
        </w:tc>
        <w:tc>
          <w:tcPr>
            <w:tcW w:w="712"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台</w:t>
            </w:r>
          </w:p>
        </w:tc>
        <w:tc>
          <w:tcPr>
            <w:tcW w:w="117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454"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摄像、录音设备</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454" w:hRule="atLeast"/>
        </w:trPr>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监控系统</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套</w:t>
            </w:r>
          </w:p>
        </w:tc>
        <w:tc>
          <w:tcPr>
            <w:tcW w:w="1178"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c>
          <w:tcPr>
            <w:tcW w:w="709" w:type="dxa"/>
            <w:vMerge w:val="continue"/>
            <w:tcBorders>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精神疾病鉴定</w:t>
            </w:r>
          </w:p>
          <w:p>
            <w:pPr>
              <w:pStyle w:val="123"/>
              <w:spacing w:line="240" w:lineRule="auto"/>
              <w:ind w:firstLine="0" w:firstLineChars="0"/>
              <w:jc w:val="center"/>
              <w:rPr>
                <w:kern w:val="0"/>
                <w:sz w:val="21"/>
                <w:szCs w:val="21"/>
              </w:rPr>
            </w:pPr>
            <w:r>
              <w:rPr>
                <w:rFonts w:hint="eastAsia"/>
                <w:kern w:val="0"/>
                <w:sz w:val="21"/>
                <w:szCs w:val="21"/>
              </w:rPr>
              <w:t>技术支持</w:t>
            </w: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具备乙醇、阿片类、苯丙胺类、大麻类等滥用药物检测的仪器设备</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1178"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选配</w:t>
            </w:r>
          </w:p>
        </w:tc>
        <w:tc>
          <w:tcPr>
            <w:tcW w:w="300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应有可使用的满足本配置标准要求的实验室</w:t>
            </w:r>
          </w:p>
        </w:tc>
      </w:tr>
      <w:tr>
        <w:tblPrEx>
          <w:tblCellMar>
            <w:top w:w="0" w:type="dxa"/>
            <w:left w:w="108" w:type="dxa"/>
            <w:bottom w:w="0" w:type="dxa"/>
            <w:right w:w="108" w:type="dxa"/>
          </w:tblCellMar>
        </w:tblPrEx>
        <w:tc>
          <w:tcPr>
            <w:tcW w:w="709" w:type="dxa"/>
            <w:vMerge w:val="continue"/>
            <w:tcBorders>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621"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463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具备影像学检查的仪器设备</w:t>
            </w:r>
          </w:p>
        </w:tc>
        <w:tc>
          <w:tcPr>
            <w:tcW w:w="712"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p>
        </w:tc>
        <w:tc>
          <w:tcPr>
            <w:tcW w:w="1178"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bl>
    <w:p>
      <w:pPr>
        <w:rPr>
          <w:rFonts w:ascii="楷体" w:hAnsi="楷体" w:eastAsia="楷体"/>
        </w:rPr>
      </w:pPr>
      <w:r>
        <w:rPr>
          <w:rFonts w:ascii="楷体" w:hAnsi="楷体" w:eastAsia="楷体"/>
        </w:rPr>
        <w:br w:type="page"/>
      </w:r>
    </w:p>
    <w:p>
      <w:pPr>
        <w:pStyle w:val="123"/>
        <w:ind w:firstLine="0" w:firstLineChars="0"/>
        <w:jc w:val="left"/>
        <w:rPr>
          <w:rFonts w:ascii="楷体" w:hAnsi="楷体" w:eastAsia="楷体"/>
        </w:rPr>
      </w:pPr>
      <w:r>
        <w:rPr>
          <w:rFonts w:hint="eastAsia" w:ascii="楷体" w:hAnsi="楷体" w:eastAsia="楷体"/>
        </w:rPr>
        <w:t>（四）法医物证鉴定</w:t>
      </w:r>
    </w:p>
    <w:p>
      <w:pPr>
        <w:pStyle w:val="120"/>
        <w:ind w:firstLine="0" w:firstLineChars="0"/>
        <w:rPr>
          <w:color w:val="333333"/>
          <w:kern w:val="0"/>
          <w:sz w:val="21"/>
          <w:szCs w:val="21"/>
        </w:rPr>
      </w:pPr>
      <w:r>
        <w:rPr>
          <w:rFonts w:hint="eastAsia"/>
          <w:color w:val="333333"/>
          <w:kern w:val="0"/>
          <w:sz w:val="21"/>
          <w:szCs w:val="21"/>
        </w:rPr>
        <w:t>表1.4</w:t>
      </w:r>
    </w:p>
    <w:tbl>
      <w:tblPr>
        <w:tblStyle w:val="22"/>
        <w:tblW w:w="12780" w:type="dxa"/>
        <w:jc w:val="center"/>
        <w:tblLayout w:type="fixed"/>
        <w:tblCellMar>
          <w:top w:w="0" w:type="dxa"/>
          <w:left w:w="108" w:type="dxa"/>
          <w:bottom w:w="0" w:type="dxa"/>
          <w:right w:w="108" w:type="dxa"/>
        </w:tblCellMar>
      </w:tblPr>
      <w:tblGrid>
        <w:gridCol w:w="1040"/>
        <w:gridCol w:w="2835"/>
        <w:gridCol w:w="3870"/>
        <w:gridCol w:w="1035"/>
        <w:gridCol w:w="1140"/>
        <w:gridCol w:w="2860"/>
      </w:tblGrid>
      <w:tr>
        <w:tblPrEx>
          <w:tblCellMar>
            <w:top w:w="0" w:type="dxa"/>
            <w:left w:w="108" w:type="dxa"/>
            <w:bottom w:w="0" w:type="dxa"/>
            <w:right w:w="108" w:type="dxa"/>
          </w:tblCellMar>
        </w:tblPrEx>
        <w:trPr>
          <w:trHeight w:val="386" w:hRule="atLeast"/>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2835"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3870"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1035"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140"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配置要求</w:t>
            </w:r>
          </w:p>
        </w:tc>
        <w:tc>
          <w:tcPr>
            <w:tcW w:w="2860" w:type="dxa"/>
            <w:tcBorders>
              <w:top w:val="single" w:color="000000" w:sz="4" w:space="0"/>
              <w:left w:val="nil"/>
              <w:bottom w:val="single" w:color="000000" w:sz="4" w:space="0"/>
              <w:right w:val="single" w:color="000000" w:sz="4" w:space="0"/>
            </w:tcBorders>
            <w:shd w:val="clear" w:color="auto" w:fill="B3B3B3"/>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369"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00</w:t>
            </w:r>
          </w:p>
        </w:tc>
        <w:tc>
          <w:tcPr>
            <w:tcW w:w="283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6045" w:type="dxa"/>
            <w:gridSpan w:val="3"/>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功能实验室：</w:t>
            </w:r>
          </w:p>
        </w:tc>
        <w:tc>
          <w:tcPr>
            <w:tcW w:w="286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法医物证鉴定的各功能实验室必须分区设置，且满足单向流程要求</w:t>
            </w:r>
          </w:p>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*从事个体识别的实验室必须配备预检室</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采样室</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140" w:type="dxa"/>
            <w:tcBorders>
              <w:top w:val="single" w:color="000000"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样品储存室（柜）</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间（柜）</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预检室</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DNA提取室（常规）</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DNA提取室（微量）</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PCR扩增室</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PCR产物分析室</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间</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6045" w:type="dxa"/>
            <w:gridSpan w:val="3"/>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基本设备：</w:t>
            </w:r>
          </w:p>
        </w:tc>
        <w:tc>
          <w:tcPr>
            <w:tcW w:w="286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*不同区域必须分别配备移液器</w:t>
            </w:r>
          </w:p>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**从事个体识别的实验室所必备</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移液器</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套</w:t>
            </w:r>
          </w:p>
        </w:tc>
        <w:tc>
          <w:tcPr>
            <w:tcW w:w="1140" w:type="dxa"/>
            <w:tcBorders>
              <w:top w:val="single" w:color="000000"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离心机（1000～10000rpm）</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离心机（10000rpm以上）</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纯水仪</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振荡器</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恒温器</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灭菌设备</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冰箱</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紫外灯</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超净工作台</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86" w:hRule="atLeast"/>
          <w:jc w:val="center"/>
        </w:trPr>
        <w:tc>
          <w:tcPr>
            <w:tcW w:w="1040"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283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387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103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14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配置要求</w:t>
            </w:r>
          </w:p>
        </w:tc>
        <w:tc>
          <w:tcPr>
            <w:tcW w:w="286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369" w:hRule="atLeast"/>
          <w:jc w:val="center"/>
        </w:trPr>
        <w:tc>
          <w:tcPr>
            <w:tcW w:w="1040" w:type="dxa"/>
            <w:vMerge w:val="restart"/>
            <w:tcBorders>
              <w:top w:val="single" w:color="auto" w:sz="4" w:space="0"/>
              <w:left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restart"/>
            <w:tcBorders>
              <w:top w:val="single" w:color="auto" w:sz="4" w:space="0"/>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分析天平（1mg）</w:t>
            </w:r>
          </w:p>
        </w:tc>
        <w:tc>
          <w:tcPr>
            <w:tcW w:w="1035" w:type="dxa"/>
            <w:tcBorders>
              <w:top w:val="single" w:color="auto" w:sz="4" w:space="0"/>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single" w:color="auto" w:sz="4" w:space="0"/>
              <w:left w:val="nil"/>
              <w:bottom w:val="single" w:color="000000" w:sz="4" w:space="0"/>
              <w:right w:val="single" w:color="000000" w:sz="4" w:space="0"/>
            </w:tcBorders>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restart"/>
            <w:tcBorders>
              <w:top w:val="single" w:color="auto" w:sz="4" w:space="0"/>
              <w:left w:val="nil"/>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PCR扩增仪</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遗传分析仪</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生物安全柜</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骨、牙DNA提取工具</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冷冻研磨机</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生物显微镜</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烘箱</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实时定量PCR仪</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核酸蛋白测定仪</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台</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86"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01</w:t>
            </w:r>
          </w:p>
        </w:tc>
        <w:tc>
          <w:tcPr>
            <w:tcW w:w="2835"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center"/>
              <w:rPr>
                <w:kern w:val="0"/>
                <w:sz w:val="21"/>
                <w:szCs w:val="21"/>
              </w:rPr>
            </w:pPr>
            <w:r>
              <w:rPr>
                <w:rFonts w:hint="eastAsia"/>
                <w:kern w:val="0"/>
                <w:sz w:val="21"/>
                <w:szCs w:val="21"/>
              </w:rPr>
              <w:t>个体识别</w:t>
            </w: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人血（痕）预试验、确证试验、种属试验试剂</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86"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人精斑（混合斑）预试验、确证试验、种试剂</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86"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left"/>
              <w:rPr>
                <w:kern w:val="0"/>
                <w:sz w:val="21"/>
                <w:szCs w:val="21"/>
              </w:rPr>
            </w:pPr>
            <w:r>
              <w:rPr>
                <w:rFonts w:hint="eastAsia"/>
                <w:kern w:val="0"/>
                <w:sz w:val="21"/>
                <w:szCs w:val="21"/>
              </w:rPr>
              <w:t>常染色体STR检测试剂盒</w:t>
            </w:r>
          </w:p>
        </w:tc>
        <w:tc>
          <w:tcPr>
            <w:tcW w:w="1035"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必备</w:t>
            </w:r>
          </w:p>
        </w:tc>
        <w:tc>
          <w:tcPr>
            <w:tcW w:w="286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累积个体识别能力应大于0.999999999</w:t>
            </w:r>
          </w:p>
          <w:p>
            <w:pPr>
              <w:pStyle w:val="123"/>
              <w:spacing w:line="240" w:lineRule="auto"/>
              <w:ind w:firstLine="0" w:firstLineChars="0"/>
              <w:jc w:val="left"/>
              <w:rPr>
                <w:kern w:val="0"/>
                <w:sz w:val="21"/>
                <w:szCs w:val="21"/>
              </w:rPr>
            </w:pPr>
            <w:r>
              <w:rPr>
                <w:rFonts w:hint="eastAsia"/>
                <w:kern w:val="0"/>
                <w:sz w:val="21"/>
                <w:szCs w:val="21"/>
              </w:rPr>
              <w:t>必须配置2家公司的常染色体STR检测试剂盒（出现可疑结果，排除试剂原因）</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Y染色体STR检测试剂盒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精斑（混合班）检材为必备</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线粒体测序试剂盒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r>
              <w:rPr>
                <w:rFonts w:hint="eastAsia"/>
                <w:kern w:val="0"/>
                <w:sz w:val="21"/>
                <w:szCs w:val="21"/>
              </w:rPr>
              <w:t>骨检材为必备</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vMerge w:val="restart"/>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DNA定量试剂盒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bl>
    <w:p/>
    <w:tbl>
      <w:tblPr>
        <w:tblStyle w:val="22"/>
        <w:tblW w:w="12780" w:type="dxa"/>
        <w:jc w:val="center"/>
        <w:tblLayout w:type="fixed"/>
        <w:tblCellMar>
          <w:top w:w="0" w:type="dxa"/>
          <w:left w:w="108" w:type="dxa"/>
          <w:bottom w:w="0" w:type="dxa"/>
          <w:right w:w="108" w:type="dxa"/>
        </w:tblCellMar>
      </w:tblPr>
      <w:tblGrid>
        <w:gridCol w:w="1040"/>
        <w:gridCol w:w="2835"/>
        <w:gridCol w:w="3870"/>
        <w:gridCol w:w="1035"/>
        <w:gridCol w:w="1140"/>
        <w:gridCol w:w="2860"/>
      </w:tblGrid>
      <w:tr>
        <w:tblPrEx>
          <w:tblCellMar>
            <w:top w:w="0" w:type="dxa"/>
            <w:left w:w="108" w:type="dxa"/>
            <w:bottom w:w="0" w:type="dxa"/>
            <w:right w:w="108" w:type="dxa"/>
          </w:tblCellMar>
        </w:tblPrEx>
        <w:trPr>
          <w:trHeight w:val="369" w:hRule="atLeast"/>
          <w:jc w:val="center"/>
        </w:trPr>
        <w:tc>
          <w:tcPr>
            <w:tcW w:w="1040"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序号</w:t>
            </w:r>
          </w:p>
        </w:tc>
        <w:tc>
          <w:tcPr>
            <w:tcW w:w="283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事项</w:t>
            </w:r>
          </w:p>
        </w:tc>
        <w:tc>
          <w:tcPr>
            <w:tcW w:w="387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仪器配置</w:t>
            </w:r>
          </w:p>
        </w:tc>
        <w:tc>
          <w:tcPr>
            <w:tcW w:w="103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单位</w:t>
            </w:r>
          </w:p>
        </w:tc>
        <w:tc>
          <w:tcPr>
            <w:tcW w:w="114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配置要求</w:t>
            </w:r>
          </w:p>
        </w:tc>
        <w:tc>
          <w:tcPr>
            <w:tcW w:w="286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before="100" w:beforeAutospacing="1" w:after="100" w:afterAutospacing="1"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487" w:hRule="atLeast"/>
          <w:jc w:val="center"/>
        </w:trPr>
        <w:tc>
          <w:tcPr>
            <w:tcW w:w="1040" w:type="dxa"/>
            <w:vMerge w:val="restart"/>
            <w:tcBorders>
              <w:top w:val="single" w:color="auto" w:sz="4" w:space="0"/>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02</w:t>
            </w:r>
          </w:p>
        </w:tc>
        <w:tc>
          <w:tcPr>
            <w:tcW w:w="283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亲权鉴定</w:t>
            </w:r>
          </w:p>
          <w:p>
            <w:pPr>
              <w:pStyle w:val="123"/>
              <w:spacing w:line="240" w:lineRule="auto"/>
              <w:ind w:firstLine="0" w:firstLineChars="0"/>
              <w:jc w:val="center"/>
              <w:rPr>
                <w:kern w:val="0"/>
                <w:sz w:val="21"/>
                <w:szCs w:val="21"/>
              </w:rPr>
            </w:pPr>
            <w:r>
              <w:rPr>
                <w:rFonts w:hint="eastAsia"/>
                <w:kern w:val="0"/>
                <w:sz w:val="21"/>
                <w:szCs w:val="21"/>
              </w:rPr>
              <w:t>（三联体）</w:t>
            </w:r>
          </w:p>
        </w:tc>
        <w:tc>
          <w:tcPr>
            <w:tcW w:w="387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常染色体STR检测试剂盒</w:t>
            </w:r>
          </w:p>
        </w:tc>
        <w:tc>
          <w:tcPr>
            <w:tcW w:w="103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86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累积非父排除率应大于0.9999</w:t>
            </w:r>
          </w:p>
          <w:p>
            <w:pPr>
              <w:pStyle w:val="123"/>
              <w:spacing w:line="240" w:lineRule="auto"/>
              <w:ind w:firstLine="0" w:firstLineChars="0"/>
              <w:jc w:val="left"/>
              <w:rPr>
                <w:kern w:val="0"/>
                <w:sz w:val="21"/>
                <w:szCs w:val="21"/>
              </w:rPr>
            </w:pPr>
            <w:r>
              <w:rPr>
                <w:rFonts w:hint="eastAsia"/>
                <w:kern w:val="0"/>
                <w:sz w:val="21"/>
                <w:szCs w:val="21"/>
              </w:rPr>
              <w:t>必须配置2家公司的常染色体STR检测试剂盒（出现可疑结果，排除试剂原因）</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Y染色体STR检测试剂盒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DNA定量试剂盒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03</w:t>
            </w:r>
          </w:p>
        </w:tc>
        <w:tc>
          <w:tcPr>
            <w:tcW w:w="283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亲权鉴定</w:t>
            </w:r>
          </w:p>
          <w:p>
            <w:pPr>
              <w:pStyle w:val="123"/>
              <w:spacing w:line="240" w:lineRule="auto"/>
              <w:ind w:firstLine="0" w:firstLineChars="0"/>
              <w:jc w:val="center"/>
              <w:rPr>
                <w:kern w:val="0"/>
                <w:sz w:val="21"/>
                <w:szCs w:val="21"/>
              </w:rPr>
            </w:pPr>
            <w:r>
              <w:rPr>
                <w:rFonts w:hint="eastAsia"/>
                <w:kern w:val="0"/>
                <w:sz w:val="21"/>
                <w:szCs w:val="21"/>
              </w:rPr>
              <w:t>（二联体）</w:t>
            </w: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常染色体STR检测试剂盒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86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累积非父排除率应大于0.9999</w:t>
            </w:r>
          </w:p>
          <w:p>
            <w:pPr>
              <w:pStyle w:val="123"/>
              <w:spacing w:line="240" w:lineRule="auto"/>
              <w:ind w:firstLine="0" w:firstLineChars="0"/>
              <w:jc w:val="left"/>
              <w:rPr>
                <w:kern w:val="0"/>
                <w:sz w:val="21"/>
                <w:szCs w:val="21"/>
              </w:rPr>
            </w:pPr>
            <w:r>
              <w:rPr>
                <w:rFonts w:hint="eastAsia"/>
                <w:kern w:val="0"/>
                <w:sz w:val="21"/>
                <w:szCs w:val="21"/>
              </w:rPr>
              <w:t>必须配置2家公司的常染色体STR检测试剂盒（出现可疑结果，排除试剂原因）</w:t>
            </w: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Y染色体STR检测试剂盒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tcPr>
          <w:p>
            <w:pPr>
              <w:pStyle w:val="123"/>
              <w:spacing w:line="240" w:lineRule="auto"/>
              <w:ind w:firstLine="0" w:firstLineChars="0"/>
              <w:jc w:val="center"/>
              <w:rPr>
                <w:kern w:val="0"/>
                <w:sz w:val="21"/>
                <w:szCs w:val="21"/>
              </w:rPr>
            </w:pPr>
            <w:r>
              <w:rPr>
                <w:rFonts w:hint="eastAsia"/>
                <w:kern w:val="0"/>
                <w:sz w:val="21"/>
                <w:szCs w:val="21"/>
              </w:rPr>
              <w:t>必备</w:t>
            </w:r>
          </w:p>
        </w:tc>
        <w:tc>
          <w:tcPr>
            <w:tcW w:w="286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X染色体STR检测试剂盒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tcPr>
          <w:p>
            <w:pPr>
              <w:pStyle w:val="123"/>
              <w:spacing w:line="240" w:lineRule="auto"/>
              <w:ind w:firstLine="0" w:firstLineChars="0"/>
              <w:jc w:val="center"/>
              <w:rPr>
                <w:kern w:val="0"/>
                <w:sz w:val="21"/>
                <w:szCs w:val="21"/>
              </w:rPr>
            </w:pPr>
            <w:r>
              <w:rPr>
                <w:rFonts w:hint="eastAsia"/>
                <w:kern w:val="0"/>
                <w:sz w:val="21"/>
                <w:szCs w:val="21"/>
              </w:rPr>
              <w:t>必备</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r>
        <w:tblPrEx>
          <w:tblCellMar>
            <w:top w:w="0" w:type="dxa"/>
            <w:left w:w="108" w:type="dxa"/>
            <w:bottom w:w="0" w:type="dxa"/>
            <w:right w:w="108" w:type="dxa"/>
          </w:tblCellMar>
        </w:tblPrEx>
        <w:trPr>
          <w:trHeight w:val="369" w:hRule="atLeast"/>
          <w:jc w:val="center"/>
        </w:trPr>
        <w:tc>
          <w:tcPr>
            <w:tcW w:w="1040" w:type="dxa"/>
            <w:vMerge w:val="continue"/>
            <w:tcBorders>
              <w:top w:val="nil"/>
              <w:left w:val="single" w:color="000000" w:sz="4" w:space="0"/>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2835"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c>
          <w:tcPr>
            <w:tcW w:w="38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DNA定量试剂盒</w:t>
            </w:r>
          </w:p>
        </w:tc>
        <w:tc>
          <w:tcPr>
            <w:tcW w:w="103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4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860" w:type="dxa"/>
            <w:vMerge w:val="continue"/>
            <w:tcBorders>
              <w:top w:val="nil"/>
              <w:left w:val="nil"/>
              <w:bottom w:val="single" w:color="000000" w:sz="4" w:space="0"/>
              <w:right w:val="single" w:color="000000" w:sz="4" w:space="0"/>
            </w:tcBorders>
            <w:vAlign w:val="center"/>
          </w:tcPr>
          <w:p>
            <w:pPr>
              <w:pStyle w:val="123"/>
              <w:spacing w:before="100" w:beforeAutospacing="1" w:after="100" w:afterAutospacing="1"/>
              <w:ind w:firstLine="0" w:firstLineChars="0"/>
              <w:jc w:val="left"/>
              <w:rPr>
                <w:kern w:val="0"/>
                <w:sz w:val="21"/>
                <w:szCs w:val="21"/>
              </w:rPr>
            </w:pPr>
          </w:p>
        </w:tc>
      </w:tr>
    </w:tbl>
    <w:p>
      <w:pPr>
        <w:rPr>
          <w:rFonts w:ascii="楷体" w:hAnsi="楷体" w:eastAsia="楷体"/>
        </w:rPr>
      </w:pPr>
      <w:r>
        <w:rPr>
          <w:rFonts w:ascii="楷体" w:hAnsi="楷体" w:eastAsia="楷体"/>
        </w:rPr>
        <w:br w:type="page"/>
      </w:r>
    </w:p>
    <w:p>
      <w:pPr>
        <w:pStyle w:val="123"/>
        <w:ind w:firstLine="0" w:firstLineChars="0"/>
        <w:jc w:val="left"/>
        <w:rPr>
          <w:rFonts w:ascii="楷体" w:hAnsi="楷体" w:eastAsia="楷体"/>
        </w:rPr>
      </w:pPr>
      <w:r>
        <w:rPr>
          <w:rFonts w:hint="eastAsia" w:ascii="楷体" w:hAnsi="楷体" w:eastAsia="楷体"/>
        </w:rPr>
        <w:t>（五）法医毒物鉴定</w:t>
      </w:r>
    </w:p>
    <w:p>
      <w:pPr>
        <w:pStyle w:val="120"/>
        <w:ind w:firstLine="0" w:firstLineChars="0"/>
        <w:rPr>
          <w:color w:val="333333"/>
          <w:kern w:val="0"/>
          <w:sz w:val="21"/>
          <w:szCs w:val="21"/>
        </w:rPr>
      </w:pPr>
      <w:r>
        <w:rPr>
          <w:rFonts w:hint="eastAsia"/>
          <w:color w:val="333333"/>
          <w:kern w:val="0"/>
          <w:sz w:val="21"/>
          <w:szCs w:val="21"/>
        </w:rPr>
        <w:t>表1.5</w:t>
      </w:r>
    </w:p>
    <w:tbl>
      <w:tblPr>
        <w:tblStyle w:val="22"/>
        <w:tblW w:w="12750" w:type="dxa"/>
        <w:tblInd w:w="86" w:type="dxa"/>
        <w:tblLayout w:type="fixed"/>
        <w:tblCellMar>
          <w:top w:w="0" w:type="dxa"/>
          <w:left w:w="108" w:type="dxa"/>
          <w:bottom w:w="0" w:type="dxa"/>
          <w:right w:w="108" w:type="dxa"/>
        </w:tblCellMar>
      </w:tblPr>
      <w:tblGrid>
        <w:gridCol w:w="990"/>
        <w:gridCol w:w="2055"/>
        <w:gridCol w:w="4815"/>
        <w:gridCol w:w="720"/>
        <w:gridCol w:w="1170"/>
        <w:gridCol w:w="3000"/>
      </w:tblGrid>
      <w:tr>
        <w:tblPrEx>
          <w:tblCellMar>
            <w:top w:w="0" w:type="dxa"/>
            <w:left w:w="108" w:type="dxa"/>
            <w:bottom w:w="0" w:type="dxa"/>
            <w:right w:w="108" w:type="dxa"/>
          </w:tblCellMar>
        </w:tblPrEx>
        <w:trPr>
          <w:trHeight w:val="452" w:hRule="atLeast"/>
        </w:trPr>
        <w:tc>
          <w:tcPr>
            <w:tcW w:w="990"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205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81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72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17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300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312" w:hRule="exac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00</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6705" w:type="dxa"/>
            <w:gridSpan w:val="3"/>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基本设备：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适用所有法医毒物鉴定项目</w:t>
            </w: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分析天平（0.1mg）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single" w:color="000000"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旋涡混合器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离心机（4000r）</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微量移液器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玻璃器皿</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恒温水浴锅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烘箱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通风柜</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个</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冰箱</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低温冰箱</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制纯水设备</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分析天平（0.01 mg）</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01</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气体毒物类检测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紫外/可见分光光度仪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必备（C</w:t>
            </w:r>
            <w:r>
              <w:rPr>
                <w:kern w:val="0"/>
                <w:sz w:val="21"/>
                <w:szCs w:val="21"/>
              </w:rPr>
              <w:t>O</w:t>
            </w:r>
            <w:r>
              <w:rPr>
                <w:rFonts w:hint="eastAsia"/>
                <w:kern w:val="0"/>
                <w:sz w:val="21"/>
                <w:szCs w:val="21"/>
              </w:rPr>
              <w:t>）</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包括C</w:t>
            </w:r>
            <w:r>
              <w:rPr>
                <w:kern w:val="0"/>
                <w:sz w:val="21"/>
                <w:szCs w:val="21"/>
              </w:rPr>
              <w:t>O</w:t>
            </w:r>
            <w:r>
              <w:rPr>
                <w:rFonts w:hint="eastAsia"/>
                <w:kern w:val="0"/>
                <w:sz w:val="21"/>
                <w:szCs w:val="21"/>
              </w:rPr>
              <w:t>、液化石油气、硫化氢等参数</w:t>
            </w: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气相色谱仪或顶空气相色谱仪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气体采样装置</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个</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02</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乙醇检测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乙醇标准物质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适用于单一乙醇分析</w:t>
            </w: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气相色谱仪或顶空气相色谱仪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挥发性毒物类检测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挥发性毒物标准物质或对照品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包括其他醇类、氰化物、苯类衍生物等参数</w:t>
            </w:r>
          </w:p>
        </w:tc>
      </w:tr>
      <w:tr>
        <w:tblPrEx>
          <w:tblCellMar>
            <w:top w:w="0" w:type="dxa"/>
            <w:left w:w="108" w:type="dxa"/>
            <w:bottom w:w="0" w:type="dxa"/>
            <w:right w:w="108" w:type="dxa"/>
          </w:tblCellMar>
        </w:tblPrEx>
        <w:trPr>
          <w:trHeight w:val="312"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气相色谱仪或顶空气相色谱仪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667" w:hRule="exac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必备（非醇类检测）</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tbl>
      <w:tblPr>
        <w:tblStyle w:val="22"/>
        <w:tblW w:w="12750" w:type="dxa"/>
        <w:tblInd w:w="86" w:type="dxa"/>
        <w:tblLayout w:type="fixed"/>
        <w:tblCellMar>
          <w:top w:w="0" w:type="dxa"/>
          <w:left w:w="108" w:type="dxa"/>
          <w:bottom w:w="0" w:type="dxa"/>
          <w:right w:w="108" w:type="dxa"/>
        </w:tblCellMar>
      </w:tblPr>
      <w:tblGrid>
        <w:gridCol w:w="990"/>
        <w:gridCol w:w="2055"/>
        <w:gridCol w:w="4815"/>
        <w:gridCol w:w="720"/>
        <w:gridCol w:w="1170"/>
        <w:gridCol w:w="3000"/>
      </w:tblGrid>
      <w:tr>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205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8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72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17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300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340" w:hRule="atLeast"/>
        </w:trPr>
        <w:tc>
          <w:tcPr>
            <w:tcW w:w="990" w:type="dxa"/>
            <w:vMerge w:val="restart"/>
            <w:tcBorders>
              <w:top w:val="single" w:color="auto" w:sz="4" w:space="0"/>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03</w:t>
            </w:r>
          </w:p>
        </w:tc>
        <w:tc>
          <w:tcPr>
            <w:tcW w:w="205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医用合成药类</w:t>
            </w:r>
          </w:p>
          <w:p>
            <w:pPr>
              <w:pStyle w:val="123"/>
              <w:spacing w:line="240" w:lineRule="auto"/>
              <w:ind w:firstLine="0" w:firstLineChars="0"/>
              <w:jc w:val="center"/>
              <w:rPr>
                <w:kern w:val="0"/>
                <w:sz w:val="21"/>
                <w:szCs w:val="21"/>
              </w:rPr>
            </w:pPr>
            <w:r>
              <w:rPr>
                <w:rFonts w:hint="eastAsia"/>
                <w:kern w:val="0"/>
                <w:sz w:val="21"/>
                <w:szCs w:val="21"/>
              </w:rPr>
              <w:t>检测</w:t>
            </w:r>
          </w:p>
        </w:tc>
        <w:tc>
          <w:tcPr>
            <w:tcW w:w="481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有毒药物标准物质或对照品</w:t>
            </w:r>
          </w:p>
        </w:tc>
        <w:tc>
          <w:tcPr>
            <w:tcW w:w="72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包括苯二氮卓类、吩噻嗪类、巴比妥类等安眠镇静药物和三环类抗抑郁药等参数</w:t>
            </w: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气相色谱/质谱联用仪（可替代气相色谱仪）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气相色谱仪（NPD检测器、ECD检测器）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04</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毒品类检测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毒品标准物质或对照品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包括阿片类、苯丙胺类、大麻类、可卡因等参数</w:t>
            </w: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气相色谱/质谱联用仪（可替代气相色谱仪）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气相色谱仪（NPD检测器）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05</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杀虫剂检测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杀虫剂标准物质或对照品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包括有机磷类、氨基甲酸酯类、拟除虫菊酯类等参数</w:t>
            </w: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气相色谱/质谱联用仪（可替代气相色谱仪）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气相色谱仪（NPD检测器、ECD检测器、FPD检测器）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06</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杀鼠药检测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杀鼠药标准物质或对照品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包括氟乙酰胺、毒鼠强、磷化锌、抗凝血类等参数</w:t>
            </w: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气相色谱/质谱联用仪（可替代气相色谱仪）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气相色谱仪（NPD检测器）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40"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07</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除草剂检测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除草剂标准物质或对照品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包括百菌清、百草枯等参数</w:t>
            </w: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171" w:hRule="atLeast"/>
        </w:trPr>
        <w:tc>
          <w:tcPr>
            <w:tcW w:w="990" w:type="dxa"/>
            <w:vMerge w:val="continue"/>
            <w:tcBorders>
              <w:top w:val="nil"/>
              <w:left w:val="single" w:color="000000" w:sz="4" w:space="0"/>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w:t>
            </w:r>
          </w:p>
        </w:tc>
        <w:tc>
          <w:tcPr>
            <w:tcW w:w="720" w:type="dxa"/>
            <w:tcBorders>
              <w:top w:val="nil"/>
              <w:left w:val="nil"/>
              <w:bottom w:val="single" w:color="auto"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auto"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205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8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72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17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300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c>
          <w:tcPr>
            <w:tcW w:w="990" w:type="dxa"/>
            <w:vMerge w:val="restart"/>
            <w:tcBorders>
              <w:top w:val="single" w:color="auto" w:sz="4" w:space="0"/>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08</w:t>
            </w:r>
          </w:p>
        </w:tc>
        <w:tc>
          <w:tcPr>
            <w:tcW w:w="205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有毒植物类检测</w:t>
            </w:r>
          </w:p>
        </w:tc>
        <w:tc>
          <w:tcPr>
            <w:tcW w:w="481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有毒植物标准物质或对照品</w:t>
            </w:r>
          </w:p>
        </w:tc>
        <w:tc>
          <w:tcPr>
            <w:tcW w:w="72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包括乌头、马钱子、莨菪生物碱、钩吻、夹竹桃等参数</w:t>
            </w: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09</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有毒动物类检测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有毒植动物标准物质或对照品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包括河豚、班蝥、蛇毒、蟾蜍、蜂毒等参数</w:t>
            </w:r>
          </w:p>
        </w:tc>
      </w:tr>
      <w:tr>
        <w:tblPrEx>
          <w:tblCellMar>
            <w:top w:w="0" w:type="dxa"/>
            <w:left w:w="108" w:type="dxa"/>
            <w:bottom w:w="0" w:type="dxa"/>
            <w:right w:w="108" w:type="dxa"/>
          </w:tblCellMar>
        </w:tblPrEx>
        <w:trPr>
          <w:trHeight w:val="355"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 </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10</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金属毒物检测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金属毒物标准物质</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包括砷、汞、钡、铊、铅、铬、镁等参数</w:t>
            </w: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样品消解设备</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电感偶合等离子体光谱仪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（三选一）</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电感偶合等离子体质谱仪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原子吸收分光光度计</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11</w:t>
            </w:r>
          </w:p>
        </w:tc>
        <w:tc>
          <w:tcPr>
            <w:tcW w:w="20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水溶性无机毒物检测</w:t>
            </w: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无机毒物标准物质或对照品</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包括亚硝酸盐、强酸、强碱等参数</w:t>
            </w: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紫外/可见分光光度计</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离子色谱仪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电感偶合等离子体光谱仪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电感偶合等离子体质谱仪</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9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1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原子吸收分光光度计</w:t>
            </w:r>
          </w:p>
        </w:tc>
        <w:tc>
          <w:tcPr>
            <w:tcW w:w="7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0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pPr>
        <w:rPr>
          <w:color w:val="333333"/>
          <w:kern w:val="0"/>
          <w:szCs w:val="21"/>
        </w:rPr>
      </w:pPr>
      <w:r>
        <w:rPr>
          <w:color w:val="333333"/>
          <w:kern w:val="0"/>
          <w:szCs w:val="21"/>
        </w:rPr>
        <w:br w:type="page"/>
      </w:r>
    </w:p>
    <w:p>
      <w:pPr>
        <w:pStyle w:val="120"/>
        <w:ind w:firstLine="0" w:firstLineChars="0"/>
        <w:rPr>
          <w:kern w:val="0"/>
        </w:rPr>
      </w:pPr>
      <w:r>
        <w:rPr>
          <w:rFonts w:hint="eastAsia"/>
          <w:kern w:val="0"/>
        </w:rPr>
        <w:t>二、物证类</w:t>
      </w:r>
    </w:p>
    <w:p>
      <w:pPr>
        <w:pStyle w:val="123"/>
        <w:ind w:firstLine="0" w:firstLineChars="0"/>
        <w:rPr>
          <w:rFonts w:ascii="楷体" w:hAnsi="楷体" w:eastAsia="楷体"/>
        </w:rPr>
      </w:pPr>
      <w:r>
        <w:rPr>
          <w:rFonts w:hint="eastAsia" w:ascii="楷体" w:hAnsi="楷体" w:eastAsia="楷体"/>
        </w:rPr>
        <w:t>（一）微量物证鉴定</w:t>
      </w:r>
    </w:p>
    <w:p>
      <w:pPr>
        <w:pStyle w:val="120"/>
        <w:ind w:firstLine="0" w:firstLineChars="0"/>
        <w:rPr>
          <w:color w:val="333333"/>
          <w:kern w:val="0"/>
          <w:sz w:val="21"/>
          <w:szCs w:val="21"/>
        </w:rPr>
      </w:pPr>
      <w:r>
        <w:rPr>
          <w:rFonts w:hint="eastAsia"/>
          <w:color w:val="333333"/>
          <w:kern w:val="0"/>
          <w:sz w:val="21"/>
          <w:szCs w:val="21"/>
        </w:rPr>
        <w:t>表2.1</w:t>
      </w:r>
    </w:p>
    <w:tbl>
      <w:tblPr>
        <w:tblStyle w:val="22"/>
        <w:tblW w:w="12765" w:type="dxa"/>
        <w:tblInd w:w="86" w:type="dxa"/>
        <w:tblLayout w:type="fixed"/>
        <w:tblCellMar>
          <w:top w:w="0" w:type="dxa"/>
          <w:left w:w="108" w:type="dxa"/>
          <w:bottom w:w="0" w:type="dxa"/>
          <w:right w:w="108" w:type="dxa"/>
        </w:tblCellMar>
      </w:tblPr>
      <w:tblGrid>
        <w:gridCol w:w="735"/>
        <w:gridCol w:w="1815"/>
        <w:gridCol w:w="4965"/>
        <w:gridCol w:w="1065"/>
        <w:gridCol w:w="1200"/>
        <w:gridCol w:w="2985"/>
      </w:tblGrid>
      <w:tr>
        <w:tblPrEx>
          <w:tblCellMar>
            <w:top w:w="0" w:type="dxa"/>
            <w:left w:w="108" w:type="dxa"/>
            <w:bottom w:w="0" w:type="dxa"/>
            <w:right w:w="108" w:type="dxa"/>
          </w:tblCellMar>
        </w:tblPrEx>
        <w:trPr>
          <w:trHeight w:val="3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81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96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6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298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272"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00</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7230" w:type="dxa"/>
            <w:gridSpan w:val="3"/>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基本设备：</w:t>
            </w:r>
          </w:p>
        </w:tc>
        <w:tc>
          <w:tcPr>
            <w:tcW w:w="2985" w:type="dxa"/>
            <w:vMerge w:val="restart"/>
            <w:tcBorders>
              <w:top w:val="nil"/>
              <w:left w:val="nil"/>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适用于所有微量物证鉴定项目</w:t>
            </w: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分析天平（0.1mg） </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single" w:color="000000"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旋涡混合器</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离心机 （4000r）</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微量移液器</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玻璃器皿</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恒温水浴锅 </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烘箱 </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通风柜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个</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制纯水设备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分析天平（0.01 mg）</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超声波清洗器</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现场勘验和物证提取、包装、分离器材</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体视显微镜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放大镜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测量工具</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照相器材</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01</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油漆分析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（三选一）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电感偶合等离子体质谱仪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裂解气相色谱仪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72"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显微分光光度计</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3" w:hRule="exact"/>
        </w:trPr>
        <w:tc>
          <w:tcPr>
            <w:tcW w:w="735"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8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9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2985"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300" w:hRule="exact"/>
        </w:trPr>
        <w:tc>
          <w:tcPr>
            <w:tcW w:w="735" w:type="dxa"/>
            <w:vMerge w:val="restart"/>
            <w:tcBorders>
              <w:top w:val="single" w:color="auto" w:sz="4" w:space="0"/>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02</w:t>
            </w:r>
          </w:p>
        </w:tc>
        <w:tc>
          <w:tcPr>
            <w:tcW w:w="181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纤维分析</w:t>
            </w:r>
          </w:p>
        </w:tc>
        <w:tc>
          <w:tcPr>
            <w:tcW w:w="49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显微镜</w:t>
            </w:r>
          </w:p>
        </w:tc>
        <w:tc>
          <w:tcPr>
            <w:tcW w:w="10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可选配其它荧光检验仪器</w:t>
            </w: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差示扫描量热分析仪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显微分光光度计</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03</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玻璃分析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折射率测试仪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偏振光显微镜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干涉显微镜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差示扫描量热分析仪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样品制备设备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04</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纸张分析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生物显微镜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纤维分析仪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多波段视频光谱检验设备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p>
            <w:pPr>
              <w:pStyle w:val="123"/>
              <w:spacing w:line="240" w:lineRule="auto"/>
              <w:ind w:firstLine="0" w:firstLineChars="0"/>
              <w:jc w:val="center"/>
              <w:rPr>
                <w:kern w:val="0"/>
                <w:sz w:val="21"/>
                <w:szCs w:val="21"/>
              </w:rPr>
            </w:pPr>
            <w:r>
              <w:rPr>
                <w:rFonts w:hint="eastAsia"/>
                <w:kern w:val="0"/>
                <w:sz w:val="21"/>
                <w:szCs w:val="21"/>
              </w:rPr>
              <w:t>（二选一）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显微分光光度计</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纸张厚度仪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纸张粗糙度测试仪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vMerge w:val="continue"/>
            <w:tcBorders>
              <w:top w:val="nil"/>
              <w:left w:val="single" w:color="000000" w:sz="4" w:space="0"/>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纸张透气度仪</w:t>
            </w:r>
          </w:p>
        </w:tc>
        <w:tc>
          <w:tcPr>
            <w:tcW w:w="1065" w:type="dxa"/>
            <w:tcBorders>
              <w:top w:val="nil"/>
              <w:left w:val="nil"/>
              <w:bottom w:val="single" w:color="auto"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2985"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00" w:hRule="exact"/>
        </w:trPr>
        <w:tc>
          <w:tcPr>
            <w:tcW w:w="735"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8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9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2985"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317" w:hRule="exact"/>
        </w:trPr>
        <w:tc>
          <w:tcPr>
            <w:tcW w:w="735" w:type="dxa"/>
            <w:vMerge w:val="restart"/>
            <w:tcBorders>
              <w:top w:val="single" w:color="auto" w:sz="4" w:space="0"/>
              <w:left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restart"/>
            <w:tcBorders>
              <w:top w:val="single" w:color="auto" w:sz="4" w:space="0"/>
              <w:left w:val="nil"/>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纸张白度色度仪</w:t>
            </w:r>
          </w:p>
        </w:tc>
        <w:tc>
          <w:tcPr>
            <w:tcW w:w="10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single" w:color="auto" w:sz="4" w:space="0"/>
              <w:left w:val="nil"/>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restart"/>
            <w:tcBorders>
              <w:top w:val="single" w:color="auto" w:sz="4" w:space="0"/>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纸张光泽度仪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样品制备设备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05</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墨水分析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多波段视频光谱检验设备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（三选一）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显微分光光度计</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薄层色谱扫描仪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06</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油墨分析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多波段视频光谱检验设备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（三选一）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显微分光光度计</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薄层色谱扫描仪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07</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粘合剂分析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多波段视频光谱检验设备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裂解气相色谱仪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7" w:hRule="exac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tbl>
      <w:tblPr>
        <w:tblStyle w:val="22"/>
        <w:tblW w:w="12765" w:type="dxa"/>
        <w:tblInd w:w="86" w:type="dxa"/>
        <w:tblLayout w:type="fixed"/>
        <w:tblCellMar>
          <w:top w:w="0" w:type="dxa"/>
          <w:left w:w="108" w:type="dxa"/>
          <w:bottom w:w="0" w:type="dxa"/>
          <w:right w:w="108" w:type="dxa"/>
        </w:tblCellMar>
      </w:tblPr>
      <w:tblGrid>
        <w:gridCol w:w="735"/>
        <w:gridCol w:w="1815"/>
        <w:gridCol w:w="4965"/>
        <w:gridCol w:w="1065"/>
        <w:gridCol w:w="1200"/>
        <w:gridCol w:w="2985"/>
      </w:tblGrid>
      <w:tr>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8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9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2985"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c>
          <w:tcPr>
            <w:tcW w:w="735" w:type="dxa"/>
            <w:vMerge w:val="restart"/>
            <w:tcBorders>
              <w:top w:val="single" w:color="auto" w:sz="4" w:space="0"/>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08</w:t>
            </w:r>
          </w:p>
        </w:tc>
        <w:tc>
          <w:tcPr>
            <w:tcW w:w="181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橡胶分析</w:t>
            </w:r>
          </w:p>
        </w:tc>
        <w:tc>
          <w:tcPr>
            <w:tcW w:w="49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298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裂解气相色谱/质谱仪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样品制备设备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09</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塑料分析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差示扫描量热分析仪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裂解-气相/质谱仪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55" w:hRule="atLeast"/>
        </w:trPr>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样品制备设备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10</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金属分析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电感耦合等离子体光谱仪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样品制备设备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11</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火药、炸药及其爆炸残留物分析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薄层色谱仪</w:t>
            </w:r>
          </w:p>
        </w:tc>
        <w:tc>
          <w:tcPr>
            <w:tcW w:w="1065" w:type="dxa"/>
            <w:tcBorders>
              <w:top w:val="nil"/>
              <w:left w:val="nil"/>
              <w:bottom w:val="single" w:color="auto"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auto"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auto"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81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9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2985"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c>
          <w:tcPr>
            <w:tcW w:w="735" w:type="dxa"/>
            <w:vMerge w:val="restart"/>
            <w:tcBorders>
              <w:top w:val="single" w:color="auto" w:sz="4" w:space="0"/>
              <w:left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restart"/>
            <w:tcBorders>
              <w:top w:val="single" w:color="auto" w:sz="4" w:space="0"/>
              <w:left w:val="nil"/>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restart"/>
            <w:tcBorders>
              <w:top w:val="single" w:color="auto" w:sz="4" w:space="0"/>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毛细管电泳仪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X射线衍射光谱仪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离子色谱仪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12</w:t>
            </w:r>
          </w:p>
        </w:tc>
        <w:tc>
          <w:tcPr>
            <w:tcW w:w="18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枪弹射击残留物分析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13</w:t>
            </w:r>
          </w:p>
        </w:tc>
        <w:tc>
          <w:tcPr>
            <w:tcW w:w="18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油脂分析</w:t>
            </w: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35"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8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96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傅立叶变换红外光谱仪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pPr>
        <w:pStyle w:val="123"/>
        <w:rPr>
          <w:rFonts w:ascii="楷体" w:hAnsi="楷体" w:eastAsia="楷体"/>
        </w:rPr>
      </w:pPr>
    </w:p>
    <w:p>
      <w:pPr>
        <w:pStyle w:val="123"/>
        <w:rPr>
          <w:rFonts w:ascii="楷体" w:hAnsi="楷体" w:eastAsia="楷体"/>
        </w:rPr>
      </w:pPr>
    </w:p>
    <w:p>
      <w:pPr>
        <w:rPr>
          <w:rFonts w:ascii="楷体" w:hAnsi="楷体" w:eastAsia="楷体"/>
        </w:rPr>
      </w:pPr>
      <w:r>
        <w:rPr>
          <w:rFonts w:hint="eastAsia" w:ascii="楷体" w:hAnsi="楷体" w:eastAsia="楷体"/>
        </w:rPr>
        <w:br w:type="page"/>
      </w:r>
    </w:p>
    <w:p>
      <w:pPr>
        <w:pStyle w:val="123"/>
        <w:spacing w:line="240" w:lineRule="auto"/>
        <w:ind w:firstLine="0" w:firstLineChars="0"/>
        <w:rPr>
          <w:rFonts w:ascii="楷体" w:hAnsi="楷体" w:eastAsia="楷体"/>
        </w:rPr>
      </w:pPr>
      <w:r>
        <w:rPr>
          <w:rFonts w:hint="eastAsia" w:ascii="楷体" w:hAnsi="楷体" w:eastAsia="楷体"/>
        </w:rPr>
        <w:t>（二）文书物证鉴定</w:t>
      </w:r>
    </w:p>
    <w:p>
      <w:pPr>
        <w:pStyle w:val="120"/>
        <w:spacing w:line="240" w:lineRule="auto"/>
        <w:ind w:firstLine="0" w:firstLineChars="0"/>
        <w:rPr>
          <w:color w:val="333333"/>
          <w:kern w:val="0"/>
          <w:sz w:val="21"/>
          <w:szCs w:val="21"/>
        </w:rPr>
      </w:pPr>
      <w:r>
        <w:rPr>
          <w:rFonts w:hint="eastAsia"/>
          <w:color w:val="333333"/>
          <w:kern w:val="0"/>
          <w:sz w:val="21"/>
          <w:szCs w:val="21"/>
        </w:rPr>
        <w:t>表2.2 </w:t>
      </w:r>
    </w:p>
    <w:tbl>
      <w:tblPr>
        <w:tblStyle w:val="22"/>
        <w:tblW w:w="12766" w:type="dxa"/>
        <w:jc w:val="center"/>
        <w:tblLayout w:type="fixed"/>
        <w:tblCellMar>
          <w:top w:w="0" w:type="dxa"/>
          <w:left w:w="108" w:type="dxa"/>
          <w:bottom w:w="0" w:type="dxa"/>
          <w:right w:w="108" w:type="dxa"/>
        </w:tblCellMar>
      </w:tblPr>
      <w:tblGrid>
        <w:gridCol w:w="778"/>
        <w:gridCol w:w="2085"/>
        <w:gridCol w:w="4545"/>
        <w:gridCol w:w="1020"/>
        <w:gridCol w:w="1200"/>
        <w:gridCol w:w="3138"/>
      </w:tblGrid>
      <w:tr>
        <w:tblPrEx>
          <w:tblCellMar>
            <w:top w:w="0" w:type="dxa"/>
            <w:left w:w="108" w:type="dxa"/>
            <w:bottom w:w="0" w:type="dxa"/>
            <w:right w:w="108" w:type="dxa"/>
          </w:tblCellMar>
        </w:tblPrEx>
        <w:trPr>
          <w:trHeight w:val="28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208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54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2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配置类型</w:t>
            </w:r>
          </w:p>
        </w:tc>
        <w:tc>
          <w:tcPr>
            <w:tcW w:w="3138"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trHeight w:val="284" w:hRule="exact"/>
          <w:jc w:val="center"/>
        </w:trPr>
        <w:tc>
          <w:tcPr>
            <w:tcW w:w="778"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00</w:t>
            </w:r>
          </w:p>
        </w:tc>
        <w:tc>
          <w:tcPr>
            <w:tcW w:w="20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6765" w:type="dxa"/>
            <w:gridSpan w:val="3"/>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基本设备：</w:t>
            </w:r>
          </w:p>
        </w:tc>
        <w:tc>
          <w:tcPr>
            <w:tcW w:w="313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适用于文件鉴定所有项目</w:t>
            </w: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放大镜（5倍以上）</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1台/人</w:t>
            </w:r>
          </w:p>
        </w:tc>
        <w:tc>
          <w:tcPr>
            <w:tcW w:w="1200" w:type="dxa"/>
            <w:tcBorders>
              <w:top w:val="single" w:color="000000"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571"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exact"/>
              <w:ind w:firstLine="0" w:firstLineChars="0"/>
              <w:jc w:val="left"/>
              <w:rPr>
                <w:kern w:val="0"/>
                <w:sz w:val="21"/>
                <w:szCs w:val="21"/>
              </w:rPr>
            </w:pPr>
            <w:r>
              <w:rPr>
                <w:rFonts w:hint="eastAsia"/>
                <w:kern w:val="0"/>
                <w:sz w:val="21"/>
                <w:szCs w:val="21"/>
              </w:rPr>
              <w:t>测量工具或软件（距离、角度、厚度等测量，精度应达到毫米级）</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体视显微镜（45倍以上）</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高倍材料显微镜（200倍以上）</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567"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20" w:lineRule="exact"/>
              <w:ind w:firstLine="0" w:firstLineChars="0"/>
              <w:jc w:val="left"/>
              <w:rPr>
                <w:kern w:val="0"/>
                <w:sz w:val="21"/>
                <w:szCs w:val="21"/>
              </w:rPr>
            </w:pPr>
            <w:r>
              <w:rPr>
                <w:rFonts w:hint="eastAsia"/>
                <w:kern w:val="0"/>
                <w:sz w:val="21"/>
                <w:szCs w:val="21"/>
              </w:rPr>
              <w:t>图像比对系统（包括图像的输入、处理、比对、编排、打印输出等功能）</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文检仪（包括紫外、红外、可见及荧光检验功能）</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静电压痕仪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312" w:hRule="exact"/>
          <w:jc w:val="center"/>
        </w:trPr>
        <w:tc>
          <w:tcPr>
            <w:tcW w:w="778"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01</w:t>
            </w:r>
          </w:p>
          <w:p>
            <w:pPr>
              <w:pStyle w:val="123"/>
              <w:spacing w:line="240" w:lineRule="auto"/>
              <w:ind w:firstLine="0" w:firstLineChars="0"/>
              <w:jc w:val="center"/>
              <w:rPr>
                <w:kern w:val="0"/>
                <w:sz w:val="21"/>
                <w:szCs w:val="21"/>
              </w:rPr>
            </w:pPr>
            <w:r>
              <w:rPr>
                <w:rFonts w:hint="eastAsia"/>
                <w:kern w:val="0"/>
                <w:sz w:val="21"/>
                <w:szCs w:val="21"/>
              </w:rPr>
              <w:t>02</w:t>
            </w:r>
          </w:p>
          <w:p>
            <w:pPr>
              <w:pStyle w:val="123"/>
              <w:spacing w:line="240" w:lineRule="auto"/>
              <w:ind w:firstLine="0" w:firstLineChars="0"/>
              <w:jc w:val="center"/>
              <w:rPr>
                <w:kern w:val="0"/>
                <w:sz w:val="21"/>
                <w:szCs w:val="21"/>
              </w:rPr>
            </w:pPr>
            <w:r>
              <w:rPr>
                <w:rFonts w:hint="eastAsia"/>
                <w:kern w:val="0"/>
                <w:sz w:val="21"/>
                <w:szCs w:val="21"/>
              </w:rPr>
              <w:t>03</w:t>
            </w:r>
          </w:p>
        </w:tc>
        <w:tc>
          <w:tcPr>
            <w:tcW w:w="20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笔迹鉴定</w:t>
            </w:r>
          </w:p>
          <w:p>
            <w:pPr>
              <w:pStyle w:val="123"/>
              <w:spacing w:line="240" w:lineRule="auto"/>
              <w:ind w:firstLine="0" w:firstLineChars="0"/>
              <w:jc w:val="center"/>
              <w:rPr>
                <w:kern w:val="0"/>
                <w:sz w:val="21"/>
                <w:szCs w:val="21"/>
              </w:rPr>
            </w:pPr>
            <w:r>
              <w:rPr>
                <w:rFonts w:hint="eastAsia"/>
                <w:kern w:val="0"/>
                <w:sz w:val="21"/>
                <w:szCs w:val="21"/>
              </w:rPr>
              <w:t>印章印文鉴定</w:t>
            </w:r>
          </w:p>
          <w:p>
            <w:pPr>
              <w:pStyle w:val="123"/>
              <w:spacing w:line="240" w:lineRule="auto"/>
              <w:ind w:firstLine="0" w:firstLineChars="0"/>
              <w:jc w:val="center"/>
              <w:rPr>
                <w:kern w:val="0"/>
                <w:sz w:val="21"/>
                <w:szCs w:val="21"/>
              </w:rPr>
            </w:pPr>
            <w:r>
              <w:rPr>
                <w:rFonts w:hint="eastAsia"/>
                <w:kern w:val="0"/>
                <w:sz w:val="21"/>
                <w:szCs w:val="21"/>
              </w:rPr>
              <w:t>印刷文件鉴定</w:t>
            </w: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图文测量、分析系统</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13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涉及文件材料检测应满足表2.2“07 文件制作时间鉴定”要求</w:t>
            </w:r>
          </w:p>
        </w:tc>
      </w:tr>
      <w:tr>
        <w:tblPrEx>
          <w:tblCellMar>
            <w:top w:w="0" w:type="dxa"/>
            <w:left w:w="108" w:type="dxa"/>
            <w:bottom w:w="0" w:type="dxa"/>
            <w:right w:w="108" w:type="dxa"/>
          </w:tblCellMar>
        </w:tblPrEx>
        <w:trPr>
          <w:trHeight w:val="611"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比较显微镜</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04</w:t>
            </w:r>
          </w:p>
        </w:tc>
        <w:tc>
          <w:tcPr>
            <w:tcW w:w="20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特种文件鉴定*</w:t>
            </w: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证照分析系统（证照防伪特征比对分析）</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至少应具备1种选配仪器</w:t>
            </w:r>
          </w:p>
          <w:p>
            <w:pPr>
              <w:pStyle w:val="123"/>
              <w:spacing w:line="240" w:lineRule="auto"/>
              <w:ind w:firstLine="0" w:firstLineChars="0"/>
              <w:jc w:val="left"/>
              <w:rPr>
                <w:kern w:val="0"/>
                <w:sz w:val="21"/>
                <w:szCs w:val="21"/>
              </w:rPr>
            </w:pPr>
          </w:p>
          <w:p>
            <w:pPr>
              <w:pStyle w:val="123"/>
              <w:spacing w:line="240" w:lineRule="auto"/>
              <w:ind w:firstLine="0" w:firstLineChars="0"/>
              <w:jc w:val="left"/>
              <w:rPr>
                <w:kern w:val="0"/>
                <w:sz w:val="21"/>
                <w:szCs w:val="21"/>
              </w:rPr>
            </w:pPr>
            <w:r>
              <w:rPr>
                <w:rFonts w:hint="eastAsia"/>
                <w:kern w:val="0"/>
                <w:sz w:val="21"/>
                <w:szCs w:val="21"/>
              </w:rPr>
              <w:t>*特种文件是指“货币、证券、票据、证照”等文件</w:t>
            </w: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显微红外光谱仪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05</w:t>
            </w:r>
          </w:p>
        </w:tc>
        <w:tc>
          <w:tcPr>
            <w:tcW w:w="20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朱墨时序鉴定</w:t>
            </w: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荧光显微镜 </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13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激光共聚焦显微镜</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trHeight w:val="284" w:hRule="exact"/>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显微红外光谱仪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光谱成像分析系统</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tbl>
      <w:tblPr>
        <w:tblStyle w:val="22"/>
        <w:tblW w:w="12766" w:type="dxa"/>
        <w:jc w:val="center"/>
        <w:tblLayout w:type="fixed"/>
        <w:tblCellMar>
          <w:top w:w="0" w:type="dxa"/>
          <w:left w:w="108" w:type="dxa"/>
          <w:bottom w:w="0" w:type="dxa"/>
          <w:right w:w="108" w:type="dxa"/>
        </w:tblCellMar>
      </w:tblPr>
      <w:tblGrid>
        <w:gridCol w:w="778"/>
        <w:gridCol w:w="2085"/>
        <w:gridCol w:w="4545"/>
        <w:gridCol w:w="1020"/>
        <w:gridCol w:w="1200"/>
        <w:gridCol w:w="3138"/>
      </w:tblGrid>
      <w:tr>
        <w:tblPrEx>
          <w:tblCellMar>
            <w:top w:w="0" w:type="dxa"/>
            <w:left w:w="108" w:type="dxa"/>
            <w:bottom w:w="0" w:type="dxa"/>
            <w:right w:w="108" w:type="dxa"/>
          </w:tblCellMar>
        </w:tblPrEx>
        <w:trPr>
          <w:jc w:val="center"/>
        </w:trPr>
        <w:tc>
          <w:tcPr>
            <w:tcW w:w="778"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208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54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2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0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配置类型</w:t>
            </w:r>
          </w:p>
        </w:tc>
        <w:tc>
          <w:tcPr>
            <w:tcW w:w="3138"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jc w:val="center"/>
        </w:trPr>
        <w:tc>
          <w:tcPr>
            <w:tcW w:w="778" w:type="dxa"/>
            <w:vMerge w:val="restart"/>
            <w:tcBorders>
              <w:top w:val="single" w:color="auto" w:sz="4" w:space="0"/>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06</w:t>
            </w:r>
          </w:p>
        </w:tc>
        <w:tc>
          <w:tcPr>
            <w:tcW w:w="2085"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污损文件鉴定</w:t>
            </w:r>
          </w:p>
        </w:tc>
        <w:tc>
          <w:tcPr>
            <w:tcW w:w="454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化学分析实验室</w:t>
            </w:r>
          </w:p>
        </w:tc>
        <w:tc>
          <w:tcPr>
            <w:tcW w:w="102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区域</w:t>
            </w:r>
          </w:p>
        </w:tc>
        <w:tc>
          <w:tcPr>
            <w:tcW w:w="120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restart"/>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显微分光光度仪 </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显微红外光谱仪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光谱成像分析系统</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纸张检测系统（包括纸张的厚度、密度、光泽度、纤维等检测分析）</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07</w:t>
            </w:r>
          </w:p>
        </w:tc>
        <w:tc>
          <w:tcPr>
            <w:tcW w:w="208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文件制作时间鉴定</w:t>
            </w: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化学分析实验室</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区域</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需对文件材料（纸张、墨水、油墨、墨粉等）理化特性进行检测分析的，应满足微量物证鉴定中相应文件材料鉴定项目的仪器配置要求</w:t>
            </w: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显微分光光度仪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（四选一）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激光拉曼光谱仪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显微红外光谱仪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光谱成像分析系统</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纸张检测系统（包括纸张的厚度、密度、光泽度、纤维等检测分析）</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薄层扫描仪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热分析仪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X射线荧光光谱仪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扫描电镜能谱仪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高效液相色谱仪 </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气相色谱/质谱联用仪（可替代气相色谱仪）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p>
            <w:pPr>
              <w:pStyle w:val="123"/>
              <w:spacing w:line="240" w:lineRule="auto"/>
              <w:ind w:firstLine="0" w:firstLineChars="0"/>
              <w:jc w:val="center"/>
              <w:rPr>
                <w:kern w:val="0"/>
                <w:sz w:val="21"/>
                <w:szCs w:val="21"/>
              </w:rPr>
            </w:pPr>
            <w:r>
              <w:rPr>
                <w:rFonts w:hint="eastAsia"/>
                <w:kern w:val="0"/>
                <w:sz w:val="21"/>
                <w:szCs w:val="21"/>
              </w:rPr>
              <w:t>（二选一）</w:t>
            </w: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78"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08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545"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液相色谱/质谱联用仪（可替代液相色谱仪）</w:t>
            </w:r>
          </w:p>
        </w:tc>
        <w:tc>
          <w:tcPr>
            <w:tcW w:w="102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20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3138"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pPr>
        <w:pStyle w:val="123"/>
        <w:rPr>
          <w:rFonts w:ascii="楷体" w:hAnsi="楷体" w:eastAsia="楷体"/>
        </w:rPr>
      </w:pPr>
    </w:p>
    <w:p>
      <w:pPr>
        <w:pStyle w:val="123"/>
        <w:ind w:firstLine="0" w:firstLineChars="0"/>
        <w:rPr>
          <w:rFonts w:ascii="楷体" w:hAnsi="楷体" w:eastAsia="楷体"/>
        </w:rPr>
      </w:pPr>
      <w:r>
        <w:rPr>
          <w:rFonts w:hint="eastAsia" w:ascii="楷体" w:hAnsi="楷体" w:eastAsia="楷体"/>
        </w:rPr>
        <w:t>（三）痕迹物证鉴定</w:t>
      </w:r>
    </w:p>
    <w:p>
      <w:pPr>
        <w:pStyle w:val="120"/>
        <w:ind w:firstLine="0" w:firstLineChars="0"/>
        <w:rPr>
          <w:color w:val="333333"/>
          <w:kern w:val="0"/>
          <w:sz w:val="21"/>
          <w:szCs w:val="21"/>
        </w:rPr>
      </w:pPr>
      <w:r>
        <w:rPr>
          <w:rFonts w:hint="eastAsia"/>
          <w:color w:val="333333"/>
          <w:kern w:val="0"/>
          <w:sz w:val="21"/>
          <w:szCs w:val="21"/>
        </w:rPr>
        <w:t>表2.3</w:t>
      </w:r>
    </w:p>
    <w:tbl>
      <w:tblPr>
        <w:tblStyle w:val="22"/>
        <w:tblW w:w="12827" w:type="dxa"/>
        <w:jc w:val="center"/>
        <w:tblLayout w:type="fixed"/>
        <w:tblCellMar>
          <w:top w:w="0" w:type="dxa"/>
          <w:left w:w="108" w:type="dxa"/>
          <w:bottom w:w="0" w:type="dxa"/>
          <w:right w:w="108" w:type="dxa"/>
        </w:tblCellMar>
      </w:tblPr>
      <w:tblGrid>
        <w:gridCol w:w="794"/>
        <w:gridCol w:w="2370"/>
        <w:gridCol w:w="4470"/>
        <w:gridCol w:w="1065"/>
        <w:gridCol w:w="1155"/>
        <w:gridCol w:w="2973"/>
      </w:tblGrid>
      <w:tr>
        <w:tblPrEx>
          <w:tblCellMar>
            <w:top w:w="0" w:type="dxa"/>
            <w:left w:w="108" w:type="dxa"/>
            <w:bottom w:w="0" w:type="dxa"/>
            <w:right w:w="108" w:type="dxa"/>
          </w:tblCellMar>
        </w:tblPrEx>
        <w:trPr>
          <w:trHeight w:val="452"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237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47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106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15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配置类型</w:t>
            </w:r>
          </w:p>
        </w:tc>
        <w:tc>
          <w:tcPr>
            <w:tcW w:w="2973"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rPr>
          <w:jc w:val="center"/>
        </w:trPr>
        <w:tc>
          <w:tcPr>
            <w:tcW w:w="794"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00</w:t>
            </w:r>
          </w:p>
        </w:tc>
        <w:tc>
          <w:tcPr>
            <w:tcW w:w="23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6690" w:type="dxa"/>
            <w:gridSpan w:val="3"/>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基本设备：</w:t>
            </w:r>
          </w:p>
        </w:tc>
        <w:tc>
          <w:tcPr>
            <w:tcW w:w="2973"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适用于所有鉴定项目</w:t>
            </w: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放大镜（5倍以上）</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1台/人</w:t>
            </w:r>
          </w:p>
        </w:tc>
        <w:tc>
          <w:tcPr>
            <w:tcW w:w="1155" w:type="dxa"/>
            <w:tcBorders>
              <w:top w:val="single" w:color="000000"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测量工具或软件（距离、角度、厚度等测量，精度应达到毫米级）</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体视显微镜（50倍以上）</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比较显微镜</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照相系统（满足显微照相、现场拍摄、实验室翻拍的需求）</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图像比对系统（包括图像的输入、处理、比对、编排、打印输出等功能）</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trHeight w:val="482" w:hRule="atLeast"/>
          <w:jc w:val="center"/>
        </w:trPr>
        <w:tc>
          <w:tcPr>
            <w:tcW w:w="794"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01</w:t>
            </w:r>
          </w:p>
          <w:p>
            <w:pPr>
              <w:pStyle w:val="123"/>
              <w:spacing w:line="240" w:lineRule="auto"/>
              <w:ind w:firstLine="0" w:firstLineChars="0"/>
              <w:jc w:val="center"/>
              <w:rPr>
                <w:kern w:val="0"/>
                <w:sz w:val="21"/>
                <w:szCs w:val="21"/>
              </w:rPr>
            </w:pPr>
            <w:r>
              <w:rPr>
                <w:rFonts w:hint="eastAsia"/>
                <w:kern w:val="0"/>
                <w:sz w:val="21"/>
                <w:szCs w:val="21"/>
              </w:rPr>
              <w:t>02</w:t>
            </w:r>
          </w:p>
        </w:tc>
        <w:tc>
          <w:tcPr>
            <w:tcW w:w="23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指印鉴定</w:t>
            </w:r>
          </w:p>
          <w:p>
            <w:pPr>
              <w:pStyle w:val="123"/>
              <w:spacing w:line="240" w:lineRule="auto"/>
              <w:ind w:firstLine="0" w:firstLineChars="0"/>
              <w:jc w:val="center"/>
              <w:rPr>
                <w:kern w:val="0"/>
                <w:sz w:val="21"/>
                <w:szCs w:val="21"/>
              </w:rPr>
            </w:pPr>
            <w:r>
              <w:rPr>
                <w:rFonts w:hint="eastAsia"/>
                <w:kern w:val="0"/>
                <w:sz w:val="21"/>
                <w:szCs w:val="21"/>
              </w:rPr>
              <w:t>足迹鉴定</w:t>
            </w: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指印/足迹提取设备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2973" w:type="dxa"/>
            <w:vMerge w:val="restart"/>
            <w:tcBorders>
              <w:top w:val="nil"/>
              <w:left w:val="nil"/>
              <w:bottom w:val="single" w:color="000000" w:sz="4" w:space="0"/>
              <w:right w:val="single" w:color="000000" w:sz="4" w:space="0"/>
            </w:tcBorders>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trHeight w:val="465" w:hRule="atLeast"/>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指印显现试剂/设备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套/台</w:t>
            </w:r>
          </w:p>
        </w:tc>
        <w:tc>
          <w:tcPr>
            <w:tcW w:w="115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潜在指印显现必备</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trHeight w:val="465" w:hRule="atLeast"/>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多波段/特殊光源（如紫外、多波段强光源、激光等）</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5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trHeight w:val="465" w:hRule="atLeast"/>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静电压痕显现仪</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trHeight w:val="465" w:hRule="atLeast"/>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计算机指印分析/识别系统</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trHeight w:val="70" w:hRule="atLeast"/>
          <w:jc w:val="center"/>
        </w:trPr>
        <w:tc>
          <w:tcPr>
            <w:tcW w:w="794"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03</w:t>
            </w:r>
          </w:p>
          <w:p>
            <w:pPr>
              <w:pStyle w:val="123"/>
              <w:spacing w:line="240" w:lineRule="auto"/>
              <w:ind w:firstLine="0" w:firstLineChars="0"/>
              <w:jc w:val="center"/>
              <w:rPr>
                <w:kern w:val="0"/>
                <w:sz w:val="21"/>
                <w:szCs w:val="21"/>
              </w:rPr>
            </w:pPr>
            <w:r>
              <w:rPr>
                <w:rFonts w:hint="eastAsia"/>
                <w:kern w:val="0"/>
                <w:sz w:val="21"/>
                <w:szCs w:val="21"/>
              </w:rPr>
              <w:t>04</w:t>
            </w:r>
          </w:p>
          <w:p>
            <w:pPr>
              <w:pStyle w:val="123"/>
              <w:spacing w:line="240" w:lineRule="auto"/>
              <w:ind w:firstLine="0" w:firstLineChars="0"/>
              <w:jc w:val="center"/>
              <w:rPr>
                <w:kern w:val="0"/>
                <w:sz w:val="21"/>
                <w:szCs w:val="21"/>
              </w:rPr>
            </w:pPr>
            <w:r>
              <w:rPr>
                <w:rFonts w:hint="eastAsia"/>
                <w:kern w:val="0"/>
                <w:sz w:val="21"/>
                <w:szCs w:val="21"/>
              </w:rPr>
              <w:t>05</w:t>
            </w:r>
          </w:p>
          <w:p>
            <w:pPr>
              <w:pStyle w:val="123"/>
              <w:spacing w:line="240" w:lineRule="auto"/>
              <w:ind w:firstLine="0" w:firstLineChars="0"/>
              <w:jc w:val="center"/>
              <w:rPr>
                <w:kern w:val="0"/>
                <w:sz w:val="21"/>
                <w:szCs w:val="21"/>
              </w:rPr>
            </w:pPr>
            <w:r>
              <w:rPr>
                <w:rFonts w:hint="eastAsia"/>
                <w:kern w:val="0"/>
                <w:sz w:val="21"/>
                <w:szCs w:val="21"/>
              </w:rPr>
              <w:t>06</w:t>
            </w:r>
          </w:p>
        </w:tc>
        <w:tc>
          <w:tcPr>
            <w:tcW w:w="237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工具痕迹鉴定</w:t>
            </w:r>
          </w:p>
          <w:p>
            <w:pPr>
              <w:pStyle w:val="123"/>
              <w:spacing w:line="240" w:lineRule="auto"/>
              <w:ind w:firstLine="0" w:firstLineChars="0"/>
              <w:jc w:val="center"/>
              <w:rPr>
                <w:kern w:val="0"/>
                <w:sz w:val="21"/>
                <w:szCs w:val="21"/>
              </w:rPr>
            </w:pPr>
            <w:r>
              <w:rPr>
                <w:rFonts w:hint="eastAsia"/>
                <w:kern w:val="0"/>
                <w:sz w:val="21"/>
                <w:szCs w:val="21"/>
              </w:rPr>
              <w:t>整体分离痕迹鉴定</w:t>
            </w:r>
          </w:p>
          <w:p>
            <w:pPr>
              <w:pStyle w:val="123"/>
              <w:spacing w:line="240" w:lineRule="auto"/>
              <w:ind w:firstLine="0" w:firstLineChars="0"/>
              <w:jc w:val="center"/>
              <w:rPr>
                <w:kern w:val="0"/>
                <w:sz w:val="21"/>
                <w:szCs w:val="21"/>
              </w:rPr>
            </w:pPr>
            <w:r>
              <w:rPr>
                <w:rFonts w:hint="eastAsia"/>
                <w:kern w:val="0"/>
                <w:sz w:val="21"/>
                <w:szCs w:val="21"/>
              </w:rPr>
              <w:t>枪弹痕迹鉴定</w:t>
            </w:r>
          </w:p>
          <w:p>
            <w:pPr>
              <w:pStyle w:val="123"/>
              <w:spacing w:line="240" w:lineRule="auto"/>
              <w:ind w:firstLine="0" w:firstLineChars="0"/>
              <w:jc w:val="center"/>
              <w:rPr>
                <w:kern w:val="0"/>
                <w:sz w:val="21"/>
                <w:szCs w:val="21"/>
              </w:rPr>
            </w:pPr>
            <w:r>
              <w:rPr>
                <w:rFonts w:hint="eastAsia"/>
                <w:kern w:val="0"/>
                <w:sz w:val="21"/>
                <w:szCs w:val="21"/>
              </w:rPr>
              <w:t>交通事故痕迹鉴定</w:t>
            </w: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大型物体痕迹检验/拍摄系统</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73" w:type="dxa"/>
            <w:vMerge w:val="restart"/>
            <w:tcBorders>
              <w:top w:val="nil"/>
              <w:left w:val="nil"/>
              <w:bottom w:val="single" w:color="000000" w:sz="4" w:space="0"/>
              <w:right w:val="single" w:color="000000" w:sz="4" w:space="0"/>
            </w:tcBorders>
          </w:tcPr>
          <w:p>
            <w:pPr>
              <w:pStyle w:val="123"/>
              <w:spacing w:line="240" w:lineRule="auto"/>
              <w:ind w:firstLine="0" w:firstLineChars="0"/>
              <w:jc w:val="center"/>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图文测量/分析系统</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枪弹痕迹自动比对和分析系统</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台</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rPr>
          <w:jc w:val="center"/>
        </w:trPr>
        <w:tc>
          <w:tcPr>
            <w:tcW w:w="794"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237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47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枪弹收集设备</w:t>
            </w:r>
          </w:p>
        </w:tc>
        <w:tc>
          <w:tcPr>
            <w:tcW w:w="10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套</w:t>
            </w:r>
          </w:p>
        </w:tc>
        <w:tc>
          <w:tcPr>
            <w:tcW w:w="115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2973"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pPr>
        <w:pStyle w:val="120"/>
        <w:ind w:firstLine="0" w:firstLineChars="0"/>
        <w:rPr>
          <w:kern w:val="0"/>
        </w:rPr>
      </w:pPr>
      <w:r>
        <w:rPr>
          <w:rFonts w:hint="eastAsia"/>
          <w:kern w:val="0"/>
        </w:rPr>
        <w:t>三、声像资料鉴定</w:t>
      </w:r>
    </w:p>
    <w:p>
      <w:pPr>
        <w:pStyle w:val="120"/>
        <w:ind w:firstLine="0" w:firstLineChars="0"/>
        <w:rPr>
          <w:color w:val="333333"/>
          <w:kern w:val="0"/>
          <w:sz w:val="21"/>
          <w:szCs w:val="21"/>
        </w:rPr>
      </w:pPr>
      <w:r>
        <w:rPr>
          <w:rFonts w:hint="eastAsia"/>
          <w:color w:val="333333"/>
          <w:kern w:val="0"/>
          <w:sz w:val="21"/>
          <w:szCs w:val="21"/>
        </w:rPr>
        <w:t>表3.1</w:t>
      </w:r>
    </w:p>
    <w:tbl>
      <w:tblPr>
        <w:tblStyle w:val="22"/>
        <w:tblW w:w="12780" w:type="dxa"/>
        <w:tblInd w:w="86" w:type="dxa"/>
        <w:tblLayout w:type="fixed"/>
        <w:tblCellMar>
          <w:top w:w="0" w:type="dxa"/>
          <w:left w:w="108" w:type="dxa"/>
          <w:bottom w:w="0" w:type="dxa"/>
          <w:right w:w="108" w:type="dxa"/>
        </w:tblCellMar>
      </w:tblPr>
      <w:tblGrid>
        <w:gridCol w:w="900"/>
        <w:gridCol w:w="1965"/>
        <w:gridCol w:w="4740"/>
        <w:gridCol w:w="765"/>
        <w:gridCol w:w="1170"/>
        <w:gridCol w:w="3240"/>
      </w:tblGrid>
      <w:tr>
        <w:tblPrEx>
          <w:tblCellMar>
            <w:top w:w="0" w:type="dxa"/>
            <w:left w:w="108" w:type="dxa"/>
            <w:bottom w:w="0" w:type="dxa"/>
            <w:right w:w="108" w:type="dxa"/>
          </w:tblCellMar>
        </w:tblPrEx>
        <w:trPr>
          <w:trHeight w:val="3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96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74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76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17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324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c>
          <w:tcPr>
            <w:tcW w:w="90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01</w:t>
            </w:r>
          </w:p>
        </w:tc>
        <w:tc>
          <w:tcPr>
            <w:tcW w:w="196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录音资料鉴定</w:t>
            </w: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高保真话筒 </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录音分析、处理系统须配备防范计算机病毒等恶意代码及网络入侵的措施</w:t>
            </w: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高保真录音机</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2台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高保真耳机</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录音采集设备</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语音分析工作站（可含录音采集设备）</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降噪处理系统（可含录音采集设备）</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照相机</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文件属性或元数据查看工具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综合性音频编辑软件</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音频格式转换工具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只读接口</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校验码计算工具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数据克隆工具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电子数据恢复、搜索、分析工具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手机数据提取、恢复工具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存储介质修复工具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02</w:t>
            </w:r>
          </w:p>
        </w:tc>
        <w:tc>
          <w:tcPr>
            <w:tcW w:w="196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图像资料鉴定</w:t>
            </w: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照相机</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图像分析、处理系统须配备防范计算机病毒等恶意代码及网络入侵的措施</w:t>
            </w: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高分辨率扫描仪</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录像采集设备</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录像处理和分析工作站（可含录像采集设备）</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综合性图像（静态）编辑软件</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图像打印设备</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tbl>
      <w:tblPr>
        <w:tblStyle w:val="22"/>
        <w:tblW w:w="12780" w:type="dxa"/>
        <w:tblInd w:w="86" w:type="dxa"/>
        <w:tblLayout w:type="fixed"/>
        <w:tblCellMar>
          <w:top w:w="0" w:type="dxa"/>
          <w:left w:w="108" w:type="dxa"/>
          <w:bottom w:w="0" w:type="dxa"/>
          <w:right w:w="108" w:type="dxa"/>
        </w:tblCellMar>
      </w:tblPr>
      <w:tblGrid>
        <w:gridCol w:w="900"/>
        <w:gridCol w:w="1965"/>
        <w:gridCol w:w="4740"/>
        <w:gridCol w:w="765"/>
        <w:gridCol w:w="1170"/>
        <w:gridCol w:w="3240"/>
      </w:tblGrid>
      <w:tr>
        <w:tblPrEx>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9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74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765"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170" w:type="dxa"/>
            <w:tcBorders>
              <w:top w:val="single" w:color="auto" w:sz="4" w:space="0"/>
              <w:left w:val="nil"/>
              <w:bottom w:val="single" w:color="auto" w:sz="4" w:space="0"/>
              <w:right w:val="single" w:color="000000"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324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c>
          <w:tcPr>
            <w:tcW w:w="900" w:type="dxa"/>
            <w:vMerge w:val="restart"/>
            <w:tcBorders>
              <w:top w:val="single" w:color="auto" w:sz="4" w:space="0"/>
              <w:left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restart"/>
            <w:tcBorders>
              <w:top w:val="single" w:color="auto" w:sz="4" w:space="0"/>
              <w:left w:val="nil"/>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文件属性或元数据查看工具</w:t>
            </w:r>
          </w:p>
        </w:tc>
        <w:tc>
          <w:tcPr>
            <w:tcW w:w="765"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single" w:color="auto" w:sz="4" w:space="0"/>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restart"/>
            <w:tcBorders>
              <w:top w:val="single" w:color="auto" w:sz="4" w:space="0"/>
              <w:left w:val="nil"/>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长时录像机</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图像格式转换工具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综合性图像（动态）编辑软件</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只读接口</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校验码计算工具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数据克隆工具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电子数据恢复、搜索、分析工具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手机数据提取、恢复工具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90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74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存储介质修复工具</w:t>
            </w:r>
          </w:p>
        </w:tc>
        <w:tc>
          <w:tcPr>
            <w:tcW w:w="76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170"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240"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pPr>
        <w:rPr>
          <w:color w:val="333333"/>
          <w:kern w:val="0"/>
          <w:szCs w:val="21"/>
        </w:rPr>
      </w:pPr>
      <w:r>
        <w:rPr>
          <w:rFonts w:hint="eastAsia"/>
          <w:color w:val="333333"/>
          <w:kern w:val="0"/>
          <w:szCs w:val="21"/>
        </w:rPr>
        <w:br w:type="page"/>
      </w:r>
    </w:p>
    <w:p>
      <w:pPr>
        <w:pStyle w:val="120"/>
        <w:ind w:firstLine="0" w:firstLineChars="0"/>
        <w:rPr>
          <w:color w:val="333333"/>
          <w:kern w:val="0"/>
          <w:sz w:val="21"/>
          <w:szCs w:val="21"/>
        </w:rPr>
      </w:pPr>
      <w:r>
        <w:rPr>
          <w:rFonts w:hint="eastAsia"/>
          <w:color w:val="333333"/>
          <w:kern w:val="0"/>
          <w:sz w:val="21"/>
          <w:szCs w:val="21"/>
        </w:rPr>
        <w:t>表3.2</w:t>
      </w:r>
    </w:p>
    <w:tbl>
      <w:tblPr>
        <w:tblStyle w:val="22"/>
        <w:tblW w:w="12750" w:type="dxa"/>
        <w:tblInd w:w="101" w:type="dxa"/>
        <w:tblLayout w:type="fixed"/>
        <w:tblCellMar>
          <w:top w:w="0" w:type="dxa"/>
          <w:left w:w="108" w:type="dxa"/>
          <w:bottom w:w="0" w:type="dxa"/>
          <w:right w:w="108" w:type="dxa"/>
        </w:tblCellMar>
      </w:tblPr>
      <w:tblGrid>
        <w:gridCol w:w="780"/>
        <w:gridCol w:w="1965"/>
        <w:gridCol w:w="4800"/>
        <w:gridCol w:w="915"/>
        <w:gridCol w:w="1275"/>
        <w:gridCol w:w="3015"/>
      </w:tblGrid>
      <w:tr>
        <w:tblPrEx>
          <w:tblCellMar>
            <w:top w:w="0" w:type="dxa"/>
            <w:left w:w="108" w:type="dxa"/>
            <w:bottom w:w="0" w:type="dxa"/>
            <w:right w:w="108" w:type="dxa"/>
          </w:tblCellMar>
        </w:tblPrEx>
        <w:trPr>
          <w:trHeight w:val="452" w:hRule="atLeast"/>
        </w:trPr>
        <w:tc>
          <w:tcPr>
            <w:tcW w:w="780" w:type="dxa"/>
            <w:tcBorders>
              <w:top w:val="single" w:color="000000" w:sz="4" w:space="0"/>
              <w:left w:val="single" w:color="000000" w:sz="4" w:space="0"/>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序号</w:t>
            </w:r>
          </w:p>
        </w:tc>
        <w:tc>
          <w:tcPr>
            <w:tcW w:w="196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事项</w:t>
            </w:r>
          </w:p>
        </w:tc>
        <w:tc>
          <w:tcPr>
            <w:tcW w:w="4800"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仪器配置</w:t>
            </w:r>
          </w:p>
        </w:tc>
        <w:tc>
          <w:tcPr>
            <w:tcW w:w="91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单位</w:t>
            </w:r>
          </w:p>
        </w:tc>
        <w:tc>
          <w:tcPr>
            <w:tcW w:w="127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配置要求</w:t>
            </w:r>
          </w:p>
        </w:tc>
        <w:tc>
          <w:tcPr>
            <w:tcW w:w="3015" w:type="dxa"/>
            <w:tcBorders>
              <w:top w:val="single" w:color="000000" w:sz="4" w:space="0"/>
              <w:left w:val="nil"/>
              <w:bottom w:val="single" w:color="000000" w:sz="4" w:space="0"/>
              <w:right w:val="single" w:color="000000" w:sz="4" w:space="0"/>
            </w:tcBorders>
            <w:shd w:val="clear" w:color="auto" w:fill="B3B3B3"/>
            <w:vAlign w:val="center"/>
          </w:tcPr>
          <w:p>
            <w:pPr>
              <w:pStyle w:val="123"/>
              <w:spacing w:line="240" w:lineRule="auto"/>
              <w:ind w:firstLine="0" w:firstLineChars="0"/>
              <w:jc w:val="center"/>
              <w:rPr>
                <w:kern w:val="0"/>
                <w:sz w:val="21"/>
                <w:szCs w:val="21"/>
              </w:rPr>
            </w:pPr>
            <w:r>
              <w:rPr>
                <w:rFonts w:hint="eastAsia"/>
                <w:kern w:val="0"/>
                <w:sz w:val="21"/>
                <w:szCs w:val="21"/>
              </w:rPr>
              <w:t>备注</w:t>
            </w:r>
          </w:p>
        </w:tc>
      </w:tr>
      <w:tr>
        <w:tblPrEx>
          <w:tblCellMar>
            <w:top w:w="0" w:type="dxa"/>
            <w:left w:w="108" w:type="dxa"/>
            <w:bottom w:w="0" w:type="dxa"/>
            <w:right w:w="108" w:type="dxa"/>
          </w:tblCellMar>
        </w:tblPrEx>
        <w:tc>
          <w:tcPr>
            <w:tcW w:w="780" w:type="dxa"/>
            <w:vMerge w:val="restart"/>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01</w:t>
            </w:r>
          </w:p>
        </w:tc>
        <w:tc>
          <w:tcPr>
            <w:tcW w:w="196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电子数据鉴定</w:t>
            </w: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照相机</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restart"/>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电子数据检验系统须配备防范计算机病毒等恶意代码及网络入侵的措施</w:t>
            </w: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摄像机</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只读接口</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数据克隆工具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校验码计算工具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电子数据检验专用计算机</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1台</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综合性电子数据恢复、搜索、分析软件</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密码破解系统</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专业数据恢复工具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磁盘阵列重组设备</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海量数据存储系统</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即时通信综合取证分析工具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病毒及恶意代码综合分析工具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专用电子文档与数据电文分析工具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数据比较工具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现场取证工具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在线取证工具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存储介质修复工具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手机数据提取、恢复、分析系统</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MAC/LINUX系统检验工具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网络数据采集、分析工具</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选配</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r>
        <w:tblPrEx>
          <w:tblCellMar>
            <w:top w:w="0" w:type="dxa"/>
            <w:left w:w="108" w:type="dxa"/>
            <w:bottom w:w="0" w:type="dxa"/>
            <w:right w:w="108" w:type="dxa"/>
          </w:tblCellMar>
        </w:tblPrEx>
        <w:tc>
          <w:tcPr>
            <w:tcW w:w="780" w:type="dxa"/>
            <w:vMerge w:val="continue"/>
            <w:tcBorders>
              <w:top w:val="nil"/>
              <w:left w:val="single" w:color="000000" w:sz="4" w:space="0"/>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196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c>
          <w:tcPr>
            <w:tcW w:w="4800" w:type="dxa"/>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r>
              <w:rPr>
                <w:rFonts w:hint="eastAsia"/>
                <w:kern w:val="0"/>
                <w:sz w:val="21"/>
                <w:szCs w:val="21"/>
              </w:rPr>
              <w:t>其它必备工具（如读卡器、拆机工具等）</w:t>
            </w:r>
          </w:p>
        </w:tc>
        <w:tc>
          <w:tcPr>
            <w:tcW w:w="91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1套</w:t>
            </w:r>
          </w:p>
        </w:tc>
        <w:tc>
          <w:tcPr>
            <w:tcW w:w="1275" w:type="dxa"/>
            <w:tcBorders>
              <w:top w:val="nil"/>
              <w:left w:val="nil"/>
              <w:bottom w:val="single" w:color="000000" w:sz="4" w:space="0"/>
              <w:right w:val="single" w:color="000000" w:sz="4" w:space="0"/>
            </w:tcBorders>
            <w:vAlign w:val="center"/>
          </w:tcPr>
          <w:p>
            <w:pPr>
              <w:pStyle w:val="123"/>
              <w:spacing w:line="240" w:lineRule="auto"/>
              <w:ind w:firstLine="0" w:firstLineChars="0"/>
              <w:jc w:val="center"/>
              <w:rPr>
                <w:kern w:val="0"/>
                <w:sz w:val="21"/>
                <w:szCs w:val="21"/>
              </w:rPr>
            </w:pPr>
            <w:r>
              <w:rPr>
                <w:rFonts w:hint="eastAsia"/>
                <w:kern w:val="0"/>
                <w:sz w:val="21"/>
                <w:szCs w:val="21"/>
              </w:rPr>
              <w:t>必备</w:t>
            </w:r>
          </w:p>
        </w:tc>
        <w:tc>
          <w:tcPr>
            <w:tcW w:w="3015" w:type="dxa"/>
            <w:vMerge w:val="continue"/>
            <w:tcBorders>
              <w:top w:val="nil"/>
              <w:left w:val="nil"/>
              <w:bottom w:val="single" w:color="000000" w:sz="4" w:space="0"/>
              <w:right w:val="single" w:color="000000" w:sz="4" w:space="0"/>
            </w:tcBorders>
            <w:vAlign w:val="center"/>
          </w:tcPr>
          <w:p>
            <w:pPr>
              <w:pStyle w:val="123"/>
              <w:spacing w:line="240" w:lineRule="auto"/>
              <w:ind w:firstLine="0" w:firstLineChars="0"/>
              <w:jc w:val="left"/>
              <w:rPr>
                <w:kern w:val="0"/>
                <w:sz w:val="21"/>
                <w:szCs w:val="21"/>
              </w:rPr>
            </w:pPr>
          </w:p>
        </w:tc>
      </w:tr>
    </w:tbl>
    <w:p>
      <w:pPr>
        <w:pStyle w:val="123"/>
        <w:spacing w:before="100" w:beforeAutospacing="1" w:after="100" w:afterAutospacing="1"/>
        <w:ind w:firstLine="0" w:firstLineChars="0"/>
        <w:jc w:val="left"/>
      </w:pPr>
      <w:r>
        <w:rPr>
          <w:rFonts w:hint="eastAsia"/>
          <w:kern w:val="0"/>
          <w:sz w:val="21"/>
          <w:szCs w:val="21"/>
        </w:rPr>
        <w:t>注：根据鉴定项目的方法、内容，以上所列仪器也可由具有相同功能的设备替代。</w:t>
      </w:r>
    </w:p>
    <w:sectPr>
      <w:footerReference r:id="rId3" w:type="default"/>
      <w:pgSz w:w="16838" w:h="11906" w:orient="landscape"/>
      <w:pgMar w:top="1587" w:right="2098" w:bottom="1474" w:left="1984"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NEU-BZ-S92">
    <w:altName w:val="宋体"/>
    <w:panose1 w:val="00000000000000000000"/>
    <w:charset w:val="86"/>
    <w:family w:val="script"/>
    <w:pitch w:val="default"/>
    <w:sig w:usb0="00000000" w:usb1="00000000" w:usb2="000A005E" w:usb3="00000000" w:csb0="003C0041" w:csb1="00000000"/>
  </w:font>
  <w:font w:name="方正仿宋简体">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7" o:spid="_x0000_s2050"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path/>
          <v:fill on="f" focussize="0,0"/>
          <v:stroke on="f" joinstyle="miter"/>
          <v:imagedata o:title=""/>
          <o:lock v:ext="edit"/>
          <v:textbox inset="0mm,0mm,0mm,0mm" style="mso-fit-shape-to-text:t;">
            <w:txbxContent>
              <w:p>
                <w:pPr>
                  <w:pStyle w:val="16"/>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- 26 -</w:t>
                </w:r>
                <w:r>
                  <w:rPr>
                    <w:rFonts w:hint="eastAsia"/>
                    <w:sz w:val="24"/>
                  </w:rPr>
                  <w:fldChar w:fldCharType="end"/>
                </w:r>
              </w:p>
            </w:txbxContent>
          </v:textbox>
        </v:shape>
      </w:pict>
    </w:r>
    <w:sdt>
      <w:sdtPr>
        <w:id w:val="7337133"/>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679F8"/>
    <w:rsid w:val="00003633"/>
    <w:rsid w:val="000101D7"/>
    <w:rsid w:val="00020176"/>
    <w:rsid w:val="000233CE"/>
    <w:rsid w:val="00027AB2"/>
    <w:rsid w:val="0004657A"/>
    <w:rsid w:val="0006119B"/>
    <w:rsid w:val="000640B0"/>
    <w:rsid w:val="00074373"/>
    <w:rsid w:val="00087F2C"/>
    <w:rsid w:val="000917B9"/>
    <w:rsid w:val="00095304"/>
    <w:rsid w:val="000A5459"/>
    <w:rsid w:val="000C3935"/>
    <w:rsid w:val="000C4C92"/>
    <w:rsid w:val="000D633E"/>
    <w:rsid w:val="000E1225"/>
    <w:rsid w:val="000E1E0F"/>
    <w:rsid w:val="000E2EBE"/>
    <w:rsid w:val="000E61BB"/>
    <w:rsid w:val="000F1E22"/>
    <w:rsid w:val="001123A3"/>
    <w:rsid w:val="001308F7"/>
    <w:rsid w:val="00157867"/>
    <w:rsid w:val="00161A66"/>
    <w:rsid w:val="001730D6"/>
    <w:rsid w:val="001B67FD"/>
    <w:rsid w:val="001D2E61"/>
    <w:rsid w:val="001D7B04"/>
    <w:rsid w:val="001E1FC9"/>
    <w:rsid w:val="001E3727"/>
    <w:rsid w:val="001E555F"/>
    <w:rsid w:val="001E64B6"/>
    <w:rsid w:val="001E6963"/>
    <w:rsid w:val="002232B1"/>
    <w:rsid w:val="002262E9"/>
    <w:rsid w:val="002519A1"/>
    <w:rsid w:val="00264D8D"/>
    <w:rsid w:val="00277B91"/>
    <w:rsid w:val="00287DA3"/>
    <w:rsid w:val="00290D32"/>
    <w:rsid w:val="002A10A7"/>
    <w:rsid w:val="002B7721"/>
    <w:rsid w:val="002C025D"/>
    <w:rsid w:val="002C3000"/>
    <w:rsid w:val="002D2E7D"/>
    <w:rsid w:val="002D6673"/>
    <w:rsid w:val="002E13E2"/>
    <w:rsid w:val="002E360B"/>
    <w:rsid w:val="002E43EC"/>
    <w:rsid w:val="002F6361"/>
    <w:rsid w:val="003004CE"/>
    <w:rsid w:val="00343545"/>
    <w:rsid w:val="00346B06"/>
    <w:rsid w:val="003477C5"/>
    <w:rsid w:val="00362721"/>
    <w:rsid w:val="003653A6"/>
    <w:rsid w:val="00365B84"/>
    <w:rsid w:val="00376666"/>
    <w:rsid w:val="003767F3"/>
    <w:rsid w:val="00384C9D"/>
    <w:rsid w:val="0038655D"/>
    <w:rsid w:val="003A2108"/>
    <w:rsid w:val="003A4832"/>
    <w:rsid w:val="003A6FAA"/>
    <w:rsid w:val="003C4C15"/>
    <w:rsid w:val="003D14A2"/>
    <w:rsid w:val="003D3DF5"/>
    <w:rsid w:val="003F527C"/>
    <w:rsid w:val="003F6EC1"/>
    <w:rsid w:val="00402DE1"/>
    <w:rsid w:val="0041735A"/>
    <w:rsid w:val="00423A05"/>
    <w:rsid w:val="00423E10"/>
    <w:rsid w:val="00444EDE"/>
    <w:rsid w:val="00460FBF"/>
    <w:rsid w:val="004617AB"/>
    <w:rsid w:val="004627BD"/>
    <w:rsid w:val="00465FF6"/>
    <w:rsid w:val="004831A1"/>
    <w:rsid w:val="0048362D"/>
    <w:rsid w:val="00493FD3"/>
    <w:rsid w:val="004955F2"/>
    <w:rsid w:val="00496A27"/>
    <w:rsid w:val="004B7990"/>
    <w:rsid w:val="004C2043"/>
    <w:rsid w:val="004D08CB"/>
    <w:rsid w:val="004D2123"/>
    <w:rsid w:val="00500522"/>
    <w:rsid w:val="00502210"/>
    <w:rsid w:val="00510B55"/>
    <w:rsid w:val="00526C12"/>
    <w:rsid w:val="005272D1"/>
    <w:rsid w:val="00540C04"/>
    <w:rsid w:val="005505F3"/>
    <w:rsid w:val="005507C7"/>
    <w:rsid w:val="00562BC4"/>
    <w:rsid w:val="00574409"/>
    <w:rsid w:val="00574AE0"/>
    <w:rsid w:val="00574DA9"/>
    <w:rsid w:val="00590A05"/>
    <w:rsid w:val="00591A1D"/>
    <w:rsid w:val="00593DB2"/>
    <w:rsid w:val="00595E94"/>
    <w:rsid w:val="005F25D6"/>
    <w:rsid w:val="005F72E4"/>
    <w:rsid w:val="0060161F"/>
    <w:rsid w:val="0060279C"/>
    <w:rsid w:val="00604330"/>
    <w:rsid w:val="00612D12"/>
    <w:rsid w:val="00631851"/>
    <w:rsid w:val="006405E2"/>
    <w:rsid w:val="0065455F"/>
    <w:rsid w:val="0065545A"/>
    <w:rsid w:val="00665C7A"/>
    <w:rsid w:val="006848F5"/>
    <w:rsid w:val="006865D9"/>
    <w:rsid w:val="006866FA"/>
    <w:rsid w:val="006B0E10"/>
    <w:rsid w:val="006B28DE"/>
    <w:rsid w:val="006B34D3"/>
    <w:rsid w:val="006B4232"/>
    <w:rsid w:val="006C514F"/>
    <w:rsid w:val="006C7D80"/>
    <w:rsid w:val="006E62CC"/>
    <w:rsid w:val="00717266"/>
    <w:rsid w:val="00723BD5"/>
    <w:rsid w:val="007259CF"/>
    <w:rsid w:val="00730ACC"/>
    <w:rsid w:val="00731A50"/>
    <w:rsid w:val="00735841"/>
    <w:rsid w:val="00735B33"/>
    <w:rsid w:val="00741067"/>
    <w:rsid w:val="00747DFC"/>
    <w:rsid w:val="00754610"/>
    <w:rsid w:val="00757E1B"/>
    <w:rsid w:val="00774219"/>
    <w:rsid w:val="0077596B"/>
    <w:rsid w:val="00792C5C"/>
    <w:rsid w:val="007953C3"/>
    <w:rsid w:val="007A2BEC"/>
    <w:rsid w:val="007B25A2"/>
    <w:rsid w:val="007C74E7"/>
    <w:rsid w:val="007E54CD"/>
    <w:rsid w:val="007E6D14"/>
    <w:rsid w:val="007F74F2"/>
    <w:rsid w:val="00803A7A"/>
    <w:rsid w:val="00826335"/>
    <w:rsid w:val="00826E44"/>
    <w:rsid w:val="0083648E"/>
    <w:rsid w:val="00836C89"/>
    <w:rsid w:val="00846283"/>
    <w:rsid w:val="008574F5"/>
    <w:rsid w:val="008665B0"/>
    <w:rsid w:val="00885071"/>
    <w:rsid w:val="008A210E"/>
    <w:rsid w:val="008A7A0B"/>
    <w:rsid w:val="008B5BE7"/>
    <w:rsid w:val="008C31EC"/>
    <w:rsid w:val="008C4A57"/>
    <w:rsid w:val="008D4F61"/>
    <w:rsid w:val="008F27BA"/>
    <w:rsid w:val="008F43D9"/>
    <w:rsid w:val="0090408E"/>
    <w:rsid w:val="009050EA"/>
    <w:rsid w:val="00917678"/>
    <w:rsid w:val="00925AFE"/>
    <w:rsid w:val="00925E36"/>
    <w:rsid w:val="0093607B"/>
    <w:rsid w:val="009567A4"/>
    <w:rsid w:val="00957A2C"/>
    <w:rsid w:val="00965278"/>
    <w:rsid w:val="00965B34"/>
    <w:rsid w:val="009701A0"/>
    <w:rsid w:val="009722BE"/>
    <w:rsid w:val="00980FA1"/>
    <w:rsid w:val="00994D60"/>
    <w:rsid w:val="0099687E"/>
    <w:rsid w:val="009B5F9C"/>
    <w:rsid w:val="009D67A7"/>
    <w:rsid w:val="009E56EE"/>
    <w:rsid w:val="009E625D"/>
    <w:rsid w:val="009F1690"/>
    <w:rsid w:val="00A01100"/>
    <w:rsid w:val="00A06F17"/>
    <w:rsid w:val="00A1689C"/>
    <w:rsid w:val="00A36F29"/>
    <w:rsid w:val="00A37B48"/>
    <w:rsid w:val="00A43663"/>
    <w:rsid w:val="00A514FA"/>
    <w:rsid w:val="00A57CA4"/>
    <w:rsid w:val="00A7347B"/>
    <w:rsid w:val="00A752B6"/>
    <w:rsid w:val="00A95A0C"/>
    <w:rsid w:val="00AA747A"/>
    <w:rsid w:val="00AB684C"/>
    <w:rsid w:val="00AB77AB"/>
    <w:rsid w:val="00AC7BC9"/>
    <w:rsid w:val="00AD4217"/>
    <w:rsid w:val="00AF16A2"/>
    <w:rsid w:val="00AF5B63"/>
    <w:rsid w:val="00B15D96"/>
    <w:rsid w:val="00B2180E"/>
    <w:rsid w:val="00B24411"/>
    <w:rsid w:val="00B31E84"/>
    <w:rsid w:val="00B33044"/>
    <w:rsid w:val="00B40B31"/>
    <w:rsid w:val="00B46E63"/>
    <w:rsid w:val="00B67D2C"/>
    <w:rsid w:val="00B71FB6"/>
    <w:rsid w:val="00B9435F"/>
    <w:rsid w:val="00BB5EFD"/>
    <w:rsid w:val="00BC2466"/>
    <w:rsid w:val="00BC4671"/>
    <w:rsid w:val="00BC5F38"/>
    <w:rsid w:val="00BD7AE1"/>
    <w:rsid w:val="00BE0B46"/>
    <w:rsid w:val="00BF27CE"/>
    <w:rsid w:val="00C03EF5"/>
    <w:rsid w:val="00C1294D"/>
    <w:rsid w:val="00C2003D"/>
    <w:rsid w:val="00C20EBB"/>
    <w:rsid w:val="00C23820"/>
    <w:rsid w:val="00C23B2E"/>
    <w:rsid w:val="00C26F46"/>
    <w:rsid w:val="00C34229"/>
    <w:rsid w:val="00C42B92"/>
    <w:rsid w:val="00C4420B"/>
    <w:rsid w:val="00C55F4B"/>
    <w:rsid w:val="00C603F7"/>
    <w:rsid w:val="00C622C6"/>
    <w:rsid w:val="00C6377E"/>
    <w:rsid w:val="00C679F8"/>
    <w:rsid w:val="00C83865"/>
    <w:rsid w:val="00C91ADB"/>
    <w:rsid w:val="00CA02BD"/>
    <w:rsid w:val="00CB4C46"/>
    <w:rsid w:val="00CC10DF"/>
    <w:rsid w:val="00CC5669"/>
    <w:rsid w:val="00CD01A8"/>
    <w:rsid w:val="00CD7590"/>
    <w:rsid w:val="00CE16B8"/>
    <w:rsid w:val="00CE4902"/>
    <w:rsid w:val="00CF314F"/>
    <w:rsid w:val="00D004F0"/>
    <w:rsid w:val="00D01D1C"/>
    <w:rsid w:val="00D072B8"/>
    <w:rsid w:val="00D11792"/>
    <w:rsid w:val="00D15169"/>
    <w:rsid w:val="00D2489B"/>
    <w:rsid w:val="00D2647D"/>
    <w:rsid w:val="00D265BB"/>
    <w:rsid w:val="00D470A4"/>
    <w:rsid w:val="00D56773"/>
    <w:rsid w:val="00D6749D"/>
    <w:rsid w:val="00D83072"/>
    <w:rsid w:val="00D91674"/>
    <w:rsid w:val="00D92776"/>
    <w:rsid w:val="00DA1F47"/>
    <w:rsid w:val="00DA207D"/>
    <w:rsid w:val="00DA5541"/>
    <w:rsid w:val="00DB1188"/>
    <w:rsid w:val="00DC36C5"/>
    <w:rsid w:val="00DD1FB1"/>
    <w:rsid w:val="00DF52EA"/>
    <w:rsid w:val="00DF541C"/>
    <w:rsid w:val="00DF7C9F"/>
    <w:rsid w:val="00DF7D69"/>
    <w:rsid w:val="00E149FA"/>
    <w:rsid w:val="00E21E2B"/>
    <w:rsid w:val="00E2571D"/>
    <w:rsid w:val="00E40DDC"/>
    <w:rsid w:val="00E42FC7"/>
    <w:rsid w:val="00E44699"/>
    <w:rsid w:val="00E44CB1"/>
    <w:rsid w:val="00E73B49"/>
    <w:rsid w:val="00E83E9B"/>
    <w:rsid w:val="00E9322B"/>
    <w:rsid w:val="00EA2B29"/>
    <w:rsid w:val="00EA3723"/>
    <w:rsid w:val="00EB72DD"/>
    <w:rsid w:val="00EC63E9"/>
    <w:rsid w:val="00ED65AD"/>
    <w:rsid w:val="00EE6A97"/>
    <w:rsid w:val="00F06513"/>
    <w:rsid w:val="00F138B0"/>
    <w:rsid w:val="00F140AC"/>
    <w:rsid w:val="00F15116"/>
    <w:rsid w:val="00F2134E"/>
    <w:rsid w:val="00F22897"/>
    <w:rsid w:val="00F22A35"/>
    <w:rsid w:val="00F26107"/>
    <w:rsid w:val="00F565E4"/>
    <w:rsid w:val="00F62793"/>
    <w:rsid w:val="00F66FDA"/>
    <w:rsid w:val="00F7198F"/>
    <w:rsid w:val="00F90210"/>
    <w:rsid w:val="00F96CC9"/>
    <w:rsid w:val="00FA2E60"/>
    <w:rsid w:val="00FA4416"/>
    <w:rsid w:val="00FA45FB"/>
    <w:rsid w:val="00FB4416"/>
    <w:rsid w:val="00FB783C"/>
    <w:rsid w:val="00FC1DC1"/>
    <w:rsid w:val="00FD082C"/>
    <w:rsid w:val="00FD7678"/>
    <w:rsid w:val="00FD7765"/>
    <w:rsid w:val="00FE5695"/>
    <w:rsid w:val="00FF0C8C"/>
    <w:rsid w:val="012B0674"/>
    <w:rsid w:val="0152181F"/>
    <w:rsid w:val="01AB304A"/>
    <w:rsid w:val="01B023D3"/>
    <w:rsid w:val="01CF6706"/>
    <w:rsid w:val="026D2287"/>
    <w:rsid w:val="02982C5B"/>
    <w:rsid w:val="029A493F"/>
    <w:rsid w:val="02B836F8"/>
    <w:rsid w:val="02D3568D"/>
    <w:rsid w:val="03356D16"/>
    <w:rsid w:val="03985ADA"/>
    <w:rsid w:val="039F0CBD"/>
    <w:rsid w:val="03C9760A"/>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D3C4224"/>
    <w:rsid w:val="0D610029"/>
    <w:rsid w:val="0D88679D"/>
    <w:rsid w:val="0DFE10B9"/>
    <w:rsid w:val="107A4DEE"/>
    <w:rsid w:val="10A47D69"/>
    <w:rsid w:val="11366EEC"/>
    <w:rsid w:val="12146020"/>
    <w:rsid w:val="12C10B30"/>
    <w:rsid w:val="12F06217"/>
    <w:rsid w:val="134A1994"/>
    <w:rsid w:val="136642BB"/>
    <w:rsid w:val="142327B5"/>
    <w:rsid w:val="14484CDF"/>
    <w:rsid w:val="155E2CB3"/>
    <w:rsid w:val="157124FD"/>
    <w:rsid w:val="15B17054"/>
    <w:rsid w:val="16173655"/>
    <w:rsid w:val="16E85B46"/>
    <w:rsid w:val="174517D7"/>
    <w:rsid w:val="18413C16"/>
    <w:rsid w:val="18971E78"/>
    <w:rsid w:val="18C776B0"/>
    <w:rsid w:val="198A0A54"/>
    <w:rsid w:val="19DB6C33"/>
    <w:rsid w:val="1ABC528A"/>
    <w:rsid w:val="1BAF2172"/>
    <w:rsid w:val="1C9212F7"/>
    <w:rsid w:val="1CC27052"/>
    <w:rsid w:val="1D8D0070"/>
    <w:rsid w:val="1FE16FBA"/>
    <w:rsid w:val="2096095A"/>
    <w:rsid w:val="20D86240"/>
    <w:rsid w:val="21CE0F2E"/>
    <w:rsid w:val="221D0BEA"/>
    <w:rsid w:val="22DA0BE2"/>
    <w:rsid w:val="22DD4281"/>
    <w:rsid w:val="253620CC"/>
    <w:rsid w:val="25981EEB"/>
    <w:rsid w:val="25BF3D61"/>
    <w:rsid w:val="25F044FF"/>
    <w:rsid w:val="26A760E3"/>
    <w:rsid w:val="26C10A61"/>
    <w:rsid w:val="26CA1A3A"/>
    <w:rsid w:val="27680A3B"/>
    <w:rsid w:val="27A96F19"/>
    <w:rsid w:val="2834230D"/>
    <w:rsid w:val="287A18EA"/>
    <w:rsid w:val="28F8723D"/>
    <w:rsid w:val="2A8D0D45"/>
    <w:rsid w:val="2B01664D"/>
    <w:rsid w:val="2B8E5EA4"/>
    <w:rsid w:val="2C7458A4"/>
    <w:rsid w:val="2D644059"/>
    <w:rsid w:val="2DBE0D65"/>
    <w:rsid w:val="2DDE6B1E"/>
    <w:rsid w:val="2E1B43B4"/>
    <w:rsid w:val="2ED32E01"/>
    <w:rsid w:val="2FF20DF5"/>
    <w:rsid w:val="313E5963"/>
    <w:rsid w:val="318138A8"/>
    <w:rsid w:val="31F05688"/>
    <w:rsid w:val="320E2B0A"/>
    <w:rsid w:val="32252208"/>
    <w:rsid w:val="3242780E"/>
    <w:rsid w:val="330D4027"/>
    <w:rsid w:val="3330356C"/>
    <w:rsid w:val="33CF5811"/>
    <w:rsid w:val="34031BBE"/>
    <w:rsid w:val="349C60FB"/>
    <w:rsid w:val="35095248"/>
    <w:rsid w:val="355560D1"/>
    <w:rsid w:val="37EB78B4"/>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40226A0B"/>
    <w:rsid w:val="40C1378F"/>
    <w:rsid w:val="40DC5AC3"/>
    <w:rsid w:val="40F66CF8"/>
    <w:rsid w:val="40FE47B4"/>
    <w:rsid w:val="41B857FD"/>
    <w:rsid w:val="429465D8"/>
    <w:rsid w:val="431B4937"/>
    <w:rsid w:val="434336CE"/>
    <w:rsid w:val="4361706F"/>
    <w:rsid w:val="43CA1521"/>
    <w:rsid w:val="43D46F84"/>
    <w:rsid w:val="444B0E8A"/>
    <w:rsid w:val="45866A2B"/>
    <w:rsid w:val="46D80A88"/>
    <w:rsid w:val="46EE0064"/>
    <w:rsid w:val="47793996"/>
    <w:rsid w:val="47A250A3"/>
    <w:rsid w:val="48AC4D69"/>
    <w:rsid w:val="494B3B16"/>
    <w:rsid w:val="49C224BB"/>
    <w:rsid w:val="4A4F5FBC"/>
    <w:rsid w:val="4A732A37"/>
    <w:rsid w:val="4B2E2D61"/>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C6743A1"/>
    <w:rsid w:val="5D0B40ED"/>
    <w:rsid w:val="5D101449"/>
    <w:rsid w:val="5DB22BFD"/>
    <w:rsid w:val="5DD739B2"/>
    <w:rsid w:val="5E900D37"/>
    <w:rsid w:val="5F5011B7"/>
    <w:rsid w:val="5F88093C"/>
    <w:rsid w:val="5FDB251D"/>
    <w:rsid w:val="60492E1B"/>
    <w:rsid w:val="60EC694B"/>
    <w:rsid w:val="60FB7125"/>
    <w:rsid w:val="61152047"/>
    <w:rsid w:val="620467BA"/>
    <w:rsid w:val="622D2BEC"/>
    <w:rsid w:val="62F60DE0"/>
    <w:rsid w:val="63DD0DD3"/>
    <w:rsid w:val="641F5EE8"/>
    <w:rsid w:val="649C0E8F"/>
    <w:rsid w:val="65152017"/>
    <w:rsid w:val="65532802"/>
    <w:rsid w:val="65BF6566"/>
    <w:rsid w:val="665D25F4"/>
    <w:rsid w:val="66E50FB1"/>
    <w:rsid w:val="674048E2"/>
    <w:rsid w:val="67D71794"/>
    <w:rsid w:val="68426F20"/>
    <w:rsid w:val="68715924"/>
    <w:rsid w:val="6A403C00"/>
    <w:rsid w:val="6B4C7D1B"/>
    <w:rsid w:val="6C267EB4"/>
    <w:rsid w:val="6CD653AF"/>
    <w:rsid w:val="6D1363D3"/>
    <w:rsid w:val="6D15429C"/>
    <w:rsid w:val="6D614426"/>
    <w:rsid w:val="6DA577A5"/>
    <w:rsid w:val="6DB8609B"/>
    <w:rsid w:val="6DB87D30"/>
    <w:rsid w:val="6E804287"/>
    <w:rsid w:val="6EB30283"/>
    <w:rsid w:val="6F605325"/>
    <w:rsid w:val="70817970"/>
    <w:rsid w:val="712B5699"/>
    <w:rsid w:val="72A30A90"/>
    <w:rsid w:val="72AE5309"/>
    <w:rsid w:val="72C042BE"/>
    <w:rsid w:val="735A6A5C"/>
    <w:rsid w:val="73AF3C73"/>
    <w:rsid w:val="746D1278"/>
    <w:rsid w:val="762C29D0"/>
    <w:rsid w:val="76635F01"/>
    <w:rsid w:val="76975133"/>
    <w:rsid w:val="769B60FD"/>
    <w:rsid w:val="76C10F77"/>
    <w:rsid w:val="77D8678E"/>
    <w:rsid w:val="78061DFD"/>
    <w:rsid w:val="7814798C"/>
    <w:rsid w:val="7819740D"/>
    <w:rsid w:val="781E454A"/>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qFormat="1"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iPriority="99" w:name="E-mail Signature"/>
    <w:lsdException w:qFormat="1" w:uiPriority="99" w:semiHidden="0" w:name="Normal (Web)"/>
    <w:lsdException w:unhideWhenUsed="0" w:uiPriority="0" w:semiHidden="0" w:name="HTML Acronym"/>
    <w:lsdException w:uiPriority="99" w:name="HTML Address"/>
    <w:lsdException w:unhideWhenUsed="0" w:uiPriority="0" w:semiHidden="0" w:name="HTML Cite"/>
    <w:lsdException w:unhideWhenUsed="0" w:uiPriority="0" w:semiHidden="0"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asciiTheme="minorHAnsi" w:hAnsiTheme="minorHAnsi" w:cstheme="minorBidi"/>
      <w:bCs/>
      <w:kern w:val="44"/>
      <w:sz w:val="32"/>
      <w:szCs w:val="44"/>
    </w:rPr>
  </w:style>
  <w:style w:type="paragraph" w:styleId="3">
    <w:name w:val="heading 2"/>
    <w:basedOn w:val="1"/>
    <w:next w:val="1"/>
    <w:link w:val="39"/>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paragraph" w:styleId="4">
    <w:name w:val="heading 3"/>
    <w:basedOn w:val="1"/>
    <w:next w:val="1"/>
    <w:link w:val="40"/>
    <w:unhideWhenUsed/>
    <w:qFormat/>
    <w:uiPriority w:val="9"/>
    <w:pPr>
      <w:keepNext/>
      <w:keepLines/>
      <w:spacing w:before="260" w:after="260" w:line="416" w:lineRule="auto"/>
      <w:jc w:val="center"/>
      <w:outlineLvl w:val="2"/>
    </w:pPr>
    <w:rPr>
      <w:rFonts w:eastAsia="方正楷体_GBK" w:asciiTheme="minorHAnsi" w:hAnsiTheme="minorHAnsi" w:cstheme="minorBidi"/>
      <w:b/>
      <w:bCs/>
      <w:sz w:val="32"/>
      <w:szCs w:val="32"/>
    </w:rPr>
  </w:style>
  <w:style w:type="paragraph" w:styleId="5">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2"/>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43"/>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4"/>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45"/>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unhideWhenUsed/>
    <w:uiPriority w:val="99"/>
    <w:pPr>
      <w:widowControl/>
      <w:overflowPunct w:val="0"/>
      <w:autoSpaceDE w:val="0"/>
      <w:autoSpaceDN w:val="0"/>
      <w:adjustRightInd w:val="0"/>
      <w:ind w:firstLine="200" w:firstLineChars="200"/>
      <w:jc w:val="left"/>
      <w:textAlignment w:val="baseline"/>
    </w:pPr>
    <w:rPr>
      <w:kern w:val="0"/>
      <w:sz w:val="22"/>
      <w:szCs w:val="22"/>
    </w:rPr>
  </w:style>
  <w:style w:type="paragraph" w:styleId="11">
    <w:name w:val="Document Map"/>
    <w:basedOn w:val="1"/>
    <w:link w:val="75"/>
    <w:uiPriority w:val="0"/>
    <w:rPr>
      <w:rFonts w:ascii="宋体" w:hAnsi="Calibri"/>
      <w:kern w:val="0"/>
      <w:sz w:val="18"/>
      <w:szCs w:val="18"/>
    </w:rPr>
  </w:style>
  <w:style w:type="paragraph" w:styleId="12">
    <w:name w:val="annotation text"/>
    <w:basedOn w:val="1"/>
    <w:link w:val="49"/>
    <w:unhideWhenUsed/>
    <w:uiPriority w:val="99"/>
    <w:pPr>
      <w:widowControl/>
      <w:adjustRightInd w:val="0"/>
      <w:snapToGrid w:val="0"/>
      <w:spacing w:before="100" w:beforeAutospacing="1" w:after="200"/>
      <w:jc w:val="left"/>
    </w:pPr>
    <w:rPr>
      <w:rFonts w:ascii="Tahoma" w:hAnsi="Tahoma" w:eastAsia="微软雅黑" w:cs="黑体"/>
      <w:kern w:val="0"/>
      <w:sz w:val="22"/>
      <w:szCs w:val="22"/>
    </w:rPr>
  </w:style>
  <w:style w:type="paragraph" w:styleId="13">
    <w:name w:val="Plain Text"/>
    <w:basedOn w:val="1"/>
    <w:link w:val="35"/>
    <w:unhideWhenUsed/>
    <w:qFormat/>
    <w:uiPriority w:val="99"/>
    <w:rPr>
      <w:rFonts w:ascii="宋体" w:hAnsi="Courier New" w:cs="Courier New"/>
      <w:szCs w:val="21"/>
    </w:rPr>
  </w:style>
  <w:style w:type="paragraph" w:styleId="14">
    <w:name w:val="Date"/>
    <w:basedOn w:val="1"/>
    <w:next w:val="1"/>
    <w:link w:val="55"/>
    <w:uiPriority w:val="0"/>
    <w:pPr>
      <w:ind w:left="100" w:leftChars="2500"/>
    </w:pPr>
    <w:rPr>
      <w:rFonts w:ascii="Calibri" w:hAnsi="NEU-BZ-S92"/>
      <w:kern w:val="0"/>
      <w:sz w:val="24"/>
    </w:rPr>
  </w:style>
  <w:style w:type="paragraph" w:styleId="15">
    <w:name w:val="Balloon Text"/>
    <w:basedOn w:val="1"/>
    <w:link w:val="46"/>
    <w:unhideWhenUsed/>
    <w:uiPriority w:val="99"/>
    <w:rPr>
      <w:rFonts w:asciiTheme="minorHAnsi" w:hAnsiTheme="minorHAnsi" w:eastAsiaTheme="minorEastAsia" w:cstheme="minorBidi"/>
      <w:sz w:val="18"/>
      <w:szCs w:val="18"/>
    </w:rPr>
  </w:style>
  <w:style w:type="paragraph" w:styleId="16">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footnote text"/>
    <w:basedOn w:val="1"/>
    <w:semiHidden/>
    <w:unhideWhenUsed/>
    <w:qFormat/>
    <w:uiPriority w:val="99"/>
    <w:pPr>
      <w:snapToGrid w:val="0"/>
      <w:jc w:val="left"/>
    </w:pPr>
    <w:rPr>
      <w:rFonts w:asciiTheme="minorHAnsi" w:hAnsiTheme="minorHAnsi" w:eastAsiaTheme="minorEastAsia" w:cstheme="minorBidi"/>
      <w:sz w:val="18"/>
      <w:szCs w:val="18"/>
    </w:rPr>
  </w:style>
  <w:style w:type="paragraph" w:styleId="19">
    <w:name w:val="HTML Preformatted"/>
    <w:basedOn w:val="1"/>
    <w:link w:val="5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unhideWhenUsed/>
    <w:qFormat/>
    <w:uiPriority w:val="99"/>
    <w:rPr>
      <w:sz w:val="24"/>
    </w:rPr>
  </w:style>
  <w:style w:type="paragraph" w:styleId="21">
    <w:name w:val="annotation subject"/>
    <w:basedOn w:val="12"/>
    <w:next w:val="12"/>
    <w:link w:val="64"/>
    <w:uiPriority w:val="0"/>
    <w:pPr>
      <w:widowControl w:val="0"/>
      <w:adjustRightInd/>
      <w:snapToGrid/>
      <w:spacing w:before="0" w:beforeAutospacing="0" w:after="0"/>
    </w:pPr>
    <w:rPr>
      <w:rFonts w:ascii="Calibri" w:hAnsi="Calibri" w:eastAsia="宋体" w:cs="Times New Roman"/>
      <w:b/>
      <w:bCs/>
      <w:sz w:val="2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ascii="Times New Roman" w:hAnsi="Times New Roman" w:eastAsia="宋体" w:cs="Times New Roman"/>
      <w:b/>
      <w:sz w:val="24"/>
    </w:rPr>
  </w:style>
  <w:style w:type="character" w:styleId="26">
    <w:name w:val="page number"/>
    <w:basedOn w:val="24"/>
    <w:uiPriority w:val="0"/>
    <w:rPr>
      <w:rFonts w:ascii="Times New Roman" w:hAnsi="Times New Roman" w:eastAsia="宋体" w:cs="Times New Roman"/>
      <w:sz w:val="24"/>
    </w:rPr>
  </w:style>
  <w:style w:type="character" w:styleId="27">
    <w:name w:val="FollowedHyperlink"/>
    <w:basedOn w:val="24"/>
    <w:uiPriority w:val="0"/>
    <w:rPr>
      <w:rFonts w:ascii="Times New Roman" w:hAnsi="Times New Roman" w:eastAsia="宋体" w:cs="Times New Roman"/>
      <w:color w:val="800080"/>
      <w:sz w:val="24"/>
      <w:u w:val="none"/>
    </w:rPr>
  </w:style>
  <w:style w:type="character" w:styleId="28">
    <w:name w:val="Emphasis"/>
    <w:basedOn w:val="24"/>
    <w:qFormat/>
    <w:uiPriority w:val="0"/>
    <w:rPr>
      <w:rFonts w:ascii="Calibri" w:hAnsi="Calibri" w:eastAsia="微软雅黑" w:cs="Times New Roman"/>
      <w:i/>
      <w:iCs/>
      <w:sz w:val="22"/>
      <w:szCs w:val="22"/>
      <w:lang w:val="en-US" w:eastAsia="zh-CN" w:bidi="ar-SA"/>
    </w:rPr>
  </w:style>
  <w:style w:type="character" w:styleId="29">
    <w:name w:val="HTML Acronym"/>
    <w:basedOn w:val="24"/>
    <w:uiPriority w:val="0"/>
    <w:rPr>
      <w:rFonts w:ascii="Times New Roman" w:hAnsi="Times New Roman" w:eastAsia="宋体" w:cs="Times New Roman"/>
      <w:sz w:val="24"/>
    </w:rPr>
  </w:style>
  <w:style w:type="character" w:styleId="30">
    <w:name w:val="Hyperlink"/>
    <w:basedOn w:val="24"/>
    <w:uiPriority w:val="0"/>
    <w:rPr>
      <w:rFonts w:ascii="Times New Roman" w:hAnsi="Times New Roman" w:eastAsia="宋体" w:cs="Times New Roman"/>
      <w:color w:val="0000FF"/>
      <w:sz w:val="24"/>
      <w:u w:val="single"/>
    </w:rPr>
  </w:style>
  <w:style w:type="character" w:styleId="31">
    <w:name w:val="HTML Code"/>
    <w:basedOn w:val="24"/>
    <w:uiPriority w:val="0"/>
    <w:rPr>
      <w:rFonts w:ascii="宋体" w:hAnsi="宋体" w:eastAsia="宋体" w:cs="宋体"/>
      <w:sz w:val="18"/>
      <w:szCs w:val="18"/>
    </w:rPr>
  </w:style>
  <w:style w:type="character" w:styleId="32">
    <w:name w:val="annotation reference"/>
    <w:basedOn w:val="24"/>
    <w:uiPriority w:val="0"/>
    <w:rPr>
      <w:rFonts w:ascii="Calibri" w:hAnsi="Calibri" w:eastAsia="宋体" w:cs="Times New Roman"/>
      <w:kern w:val="2"/>
      <w:sz w:val="21"/>
      <w:szCs w:val="21"/>
      <w:lang w:val="en-US" w:eastAsia="zh-CN" w:bidi="ar-SA"/>
    </w:rPr>
  </w:style>
  <w:style w:type="character" w:styleId="33">
    <w:name w:val="HTML Cite"/>
    <w:basedOn w:val="24"/>
    <w:uiPriority w:val="0"/>
    <w:rPr>
      <w:rFonts w:ascii="Calibri" w:hAnsi="Calibri" w:eastAsia="宋体" w:cs="Times New Roman"/>
      <w:color w:val="008000"/>
      <w:sz w:val="24"/>
    </w:rPr>
  </w:style>
  <w:style w:type="character" w:styleId="34">
    <w:name w:val="footnote reference"/>
    <w:basedOn w:val="24"/>
    <w:semiHidden/>
    <w:unhideWhenUsed/>
    <w:qFormat/>
    <w:uiPriority w:val="99"/>
    <w:rPr>
      <w:vertAlign w:val="superscript"/>
    </w:rPr>
  </w:style>
  <w:style w:type="character" w:customStyle="1" w:styleId="35">
    <w:name w:val="纯文本 字符"/>
    <w:basedOn w:val="24"/>
    <w:link w:val="13"/>
    <w:qFormat/>
    <w:uiPriority w:val="99"/>
    <w:rPr>
      <w:rFonts w:ascii="宋体" w:hAnsi="Courier New" w:eastAsia="宋体" w:cs="Courier New"/>
      <w:kern w:val="2"/>
      <w:sz w:val="21"/>
      <w:szCs w:val="21"/>
    </w:rPr>
  </w:style>
  <w:style w:type="character" w:customStyle="1" w:styleId="36">
    <w:name w:val="页眉 字符"/>
    <w:basedOn w:val="24"/>
    <w:link w:val="17"/>
    <w:qFormat/>
    <w:uiPriority w:val="99"/>
    <w:rPr>
      <w:kern w:val="2"/>
      <w:sz w:val="18"/>
      <w:szCs w:val="18"/>
    </w:rPr>
  </w:style>
  <w:style w:type="character" w:customStyle="1" w:styleId="37">
    <w:name w:val="页脚 字符1"/>
    <w:basedOn w:val="24"/>
    <w:link w:val="16"/>
    <w:qFormat/>
    <w:uiPriority w:val="99"/>
    <w:rPr>
      <w:kern w:val="2"/>
      <w:sz w:val="18"/>
      <w:szCs w:val="18"/>
    </w:rPr>
  </w:style>
  <w:style w:type="character" w:customStyle="1" w:styleId="38">
    <w:name w:val="标题 1 字符"/>
    <w:basedOn w:val="24"/>
    <w:link w:val="2"/>
    <w:qFormat/>
    <w:uiPriority w:val="9"/>
    <w:rPr>
      <w:rFonts w:eastAsia="黑体"/>
      <w:bCs/>
      <w:kern w:val="44"/>
      <w:sz w:val="32"/>
      <w:szCs w:val="44"/>
    </w:rPr>
  </w:style>
  <w:style w:type="character" w:customStyle="1" w:styleId="39">
    <w:name w:val="标题 2 字符"/>
    <w:basedOn w:val="24"/>
    <w:link w:val="3"/>
    <w:qFormat/>
    <w:uiPriority w:val="9"/>
    <w:rPr>
      <w:rFonts w:eastAsia="方正黑体_GBK" w:asciiTheme="majorHAnsi" w:hAnsiTheme="majorHAnsi" w:cstheme="majorBidi"/>
      <w:bCs/>
      <w:kern w:val="2"/>
      <w:sz w:val="32"/>
      <w:szCs w:val="32"/>
    </w:rPr>
  </w:style>
  <w:style w:type="character" w:customStyle="1" w:styleId="40">
    <w:name w:val="标题 3 字符"/>
    <w:basedOn w:val="24"/>
    <w:link w:val="4"/>
    <w:qFormat/>
    <w:uiPriority w:val="9"/>
    <w:rPr>
      <w:rFonts w:eastAsia="方正楷体_GBK"/>
      <w:b/>
      <w:bCs/>
      <w:kern w:val="2"/>
      <w:sz w:val="32"/>
      <w:szCs w:val="32"/>
    </w:rPr>
  </w:style>
  <w:style w:type="character" w:customStyle="1" w:styleId="41">
    <w:name w:val="标题 4 字符"/>
    <w:basedOn w:val="24"/>
    <w:link w:val="5"/>
    <w:semiHidden/>
    <w:qFormat/>
    <w:uiPriority w:val="9"/>
    <w:rPr>
      <w:rFonts w:asciiTheme="majorHAnsi" w:hAnsiTheme="majorHAnsi" w:eastAsiaTheme="majorEastAsia" w:cstheme="majorBidi"/>
      <w:b/>
      <w:bCs/>
      <w:kern w:val="2"/>
      <w:sz w:val="28"/>
      <w:szCs w:val="28"/>
    </w:rPr>
  </w:style>
  <w:style w:type="character" w:customStyle="1" w:styleId="42">
    <w:name w:val="标题 5 字符"/>
    <w:basedOn w:val="24"/>
    <w:link w:val="6"/>
    <w:semiHidden/>
    <w:qFormat/>
    <w:uiPriority w:val="9"/>
    <w:rPr>
      <w:rFonts w:ascii="Times New Roman" w:hAnsi="Times New Roman" w:eastAsia="宋体" w:cs="Times New Roman"/>
      <w:b/>
      <w:bCs/>
      <w:kern w:val="2"/>
      <w:sz w:val="28"/>
      <w:szCs w:val="28"/>
    </w:rPr>
  </w:style>
  <w:style w:type="character" w:customStyle="1" w:styleId="43">
    <w:name w:val="标题 6 字符"/>
    <w:basedOn w:val="24"/>
    <w:link w:val="7"/>
    <w:semiHidden/>
    <w:qFormat/>
    <w:uiPriority w:val="9"/>
    <w:rPr>
      <w:rFonts w:asciiTheme="majorHAnsi" w:hAnsiTheme="majorHAnsi" w:eastAsiaTheme="majorEastAsia" w:cstheme="majorBidi"/>
      <w:b/>
      <w:bCs/>
      <w:kern w:val="2"/>
      <w:sz w:val="24"/>
      <w:szCs w:val="24"/>
    </w:rPr>
  </w:style>
  <w:style w:type="character" w:customStyle="1" w:styleId="44">
    <w:name w:val="标题 7 字符"/>
    <w:basedOn w:val="24"/>
    <w:link w:val="8"/>
    <w:semiHidden/>
    <w:qFormat/>
    <w:uiPriority w:val="9"/>
    <w:rPr>
      <w:rFonts w:ascii="Times New Roman" w:hAnsi="Times New Roman" w:eastAsia="宋体" w:cs="Times New Roman"/>
      <w:b/>
      <w:bCs/>
      <w:kern w:val="2"/>
      <w:sz w:val="24"/>
      <w:szCs w:val="24"/>
    </w:rPr>
  </w:style>
  <w:style w:type="character" w:customStyle="1" w:styleId="45">
    <w:name w:val="标题 8 字符"/>
    <w:basedOn w:val="24"/>
    <w:link w:val="9"/>
    <w:semiHidden/>
    <w:qFormat/>
    <w:uiPriority w:val="9"/>
    <w:rPr>
      <w:rFonts w:asciiTheme="majorHAnsi" w:hAnsiTheme="majorHAnsi" w:eastAsiaTheme="majorEastAsia" w:cstheme="majorBidi"/>
      <w:kern w:val="2"/>
      <w:sz w:val="24"/>
      <w:szCs w:val="24"/>
    </w:rPr>
  </w:style>
  <w:style w:type="character" w:customStyle="1" w:styleId="46">
    <w:name w:val="批注框文本 字符"/>
    <w:basedOn w:val="24"/>
    <w:link w:val="15"/>
    <w:qFormat/>
    <w:uiPriority w:val="99"/>
    <w:rPr>
      <w:kern w:val="2"/>
      <w:sz w:val="18"/>
      <w:szCs w:val="18"/>
    </w:rPr>
  </w:style>
  <w:style w:type="character" w:customStyle="1" w:styleId="47">
    <w:name w:val="15"/>
    <w:basedOn w:val="24"/>
    <w:uiPriority w:val="0"/>
    <w:rPr>
      <w:rFonts w:hint="default" w:ascii="Times New Roman" w:hAnsi="Times New Roman" w:cs="Times New Roman"/>
      <w:b/>
      <w:bCs/>
    </w:rPr>
  </w:style>
  <w:style w:type="paragraph" w:styleId="48">
    <w:name w:val="List Paragraph"/>
    <w:basedOn w:val="1"/>
    <w:qFormat/>
    <w:uiPriority w:val="34"/>
    <w:pPr>
      <w:ind w:firstLine="420" w:firstLineChars="200"/>
    </w:pPr>
    <w:rPr>
      <w:rFonts w:ascii="Calibri" w:hAnsi="Calibri"/>
      <w:szCs w:val="22"/>
    </w:rPr>
  </w:style>
  <w:style w:type="character" w:customStyle="1" w:styleId="49">
    <w:name w:val="批注文字 字符1"/>
    <w:basedOn w:val="24"/>
    <w:link w:val="12"/>
    <w:uiPriority w:val="99"/>
    <w:rPr>
      <w:rFonts w:ascii="Tahoma" w:hAnsi="Tahoma" w:eastAsia="微软雅黑" w:cs="黑体"/>
      <w:sz w:val="22"/>
      <w:szCs w:val="22"/>
    </w:rPr>
  </w:style>
  <w:style w:type="paragraph" w:customStyle="1" w:styleId="50">
    <w:name w:val="列出段落1"/>
    <w:basedOn w:val="1"/>
    <w:uiPriority w:val="0"/>
    <w:pPr>
      <w:widowControl/>
      <w:adjustRightInd w:val="0"/>
      <w:snapToGrid w:val="0"/>
      <w:spacing w:before="100" w:beforeAutospacing="1" w:after="200"/>
      <w:ind w:firstLine="420" w:firstLineChars="200"/>
      <w:jc w:val="left"/>
    </w:pPr>
    <w:rPr>
      <w:rFonts w:ascii="Tahoma" w:hAnsi="Tahoma" w:eastAsia="微软雅黑" w:cs="黑体"/>
      <w:kern w:val="0"/>
      <w:sz w:val="22"/>
      <w:szCs w:val="22"/>
    </w:rPr>
  </w:style>
  <w:style w:type="paragraph" w:customStyle="1" w:styleId="51">
    <w:name w:val="Char Char Char Char Char"/>
    <w:basedOn w:val="1"/>
    <w:qFormat/>
    <w:uiPriority w:val="0"/>
    <w:pPr>
      <w:tabs>
        <w:tab w:val="left" w:pos="360"/>
      </w:tabs>
    </w:pPr>
    <w:rPr>
      <w:rFonts w:hAnsi="Calibri" w:eastAsia="方正仿宋简体"/>
      <w:sz w:val="24"/>
      <w:szCs w:val="22"/>
    </w:rPr>
  </w:style>
  <w:style w:type="character" w:customStyle="1" w:styleId="52">
    <w:name w:val="HTML 预设格式 字符"/>
    <w:basedOn w:val="24"/>
    <w:link w:val="19"/>
    <w:uiPriority w:val="0"/>
    <w:rPr>
      <w:rFonts w:ascii="宋体" w:hAnsi="宋体" w:eastAsia="宋体" w:cs="Times New Roman"/>
      <w:sz w:val="24"/>
      <w:szCs w:val="24"/>
    </w:rPr>
  </w:style>
  <w:style w:type="character" w:customStyle="1" w:styleId="53">
    <w:name w:val="title-img-url1"/>
    <w:basedOn w:val="24"/>
    <w:qFormat/>
    <w:uiPriority w:val="0"/>
    <w:rPr>
      <w:rFonts w:ascii="Times New Roman" w:hAnsi="Times New Roman" w:eastAsia="宋体" w:cs="Times New Roman"/>
      <w:vanish/>
      <w:sz w:val="24"/>
    </w:rPr>
  </w:style>
  <w:style w:type="character" w:customStyle="1" w:styleId="54">
    <w:name w:val="content-type1"/>
    <w:basedOn w:val="24"/>
    <w:qFormat/>
    <w:uiPriority w:val="0"/>
    <w:rPr>
      <w:rFonts w:ascii="Times New Roman" w:hAnsi="Times New Roman" w:eastAsia="宋体" w:cs="Times New Roman"/>
      <w:vanish/>
      <w:sz w:val="24"/>
    </w:rPr>
  </w:style>
  <w:style w:type="character" w:customStyle="1" w:styleId="55">
    <w:name w:val="日期 字符"/>
    <w:basedOn w:val="24"/>
    <w:link w:val="14"/>
    <w:uiPriority w:val="99"/>
    <w:rPr>
      <w:rFonts w:ascii="Calibri" w:hAnsi="NEU-BZ-S92" w:eastAsia="宋体" w:cs="Times New Roman"/>
      <w:sz w:val="24"/>
    </w:rPr>
  </w:style>
  <w:style w:type="character" w:customStyle="1" w:styleId="56">
    <w:name w:val="last12"/>
    <w:basedOn w:val="24"/>
    <w:qFormat/>
    <w:uiPriority w:val="0"/>
    <w:rPr>
      <w:rFonts w:ascii="Calibri" w:hAnsi="Calibri" w:eastAsia="宋体" w:cs="Times New Roman"/>
      <w:sz w:val="24"/>
    </w:rPr>
  </w:style>
  <w:style w:type="character" w:customStyle="1" w:styleId="57">
    <w:name w:val="one"/>
    <w:basedOn w:val="24"/>
    <w:qFormat/>
    <w:uiPriority w:val="0"/>
    <w:rPr>
      <w:rFonts w:ascii="Times New Roman" w:hAnsi="Times New Roman" w:eastAsia="方正仿宋简体" w:cs="Times New Roman"/>
      <w:color w:val="003366"/>
      <w:sz w:val="24"/>
    </w:rPr>
  </w:style>
  <w:style w:type="character" w:customStyle="1" w:styleId="58">
    <w:name w:val="批注框文本 Char1"/>
    <w:basedOn w:val="24"/>
    <w:qFormat/>
    <w:uiPriority w:val="0"/>
    <w:rPr>
      <w:rFonts w:ascii="Calibri" w:hAnsi="Calibri" w:eastAsia="宋体" w:cs="Times New Roman"/>
      <w:kern w:val="2"/>
      <w:sz w:val="18"/>
      <w:szCs w:val="18"/>
    </w:rPr>
  </w:style>
  <w:style w:type="character" w:customStyle="1" w:styleId="59">
    <w:name w:val="text"/>
    <w:basedOn w:val="24"/>
    <w:qFormat/>
    <w:uiPriority w:val="0"/>
    <w:rPr>
      <w:rFonts w:ascii="Calibri" w:hAnsi="Calibri" w:eastAsia="宋体" w:cs="Times New Roman"/>
      <w:color w:val="006ECB"/>
      <w:sz w:val="24"/>
      <w:szCs w:val="24"/>
    </w:rPr>
  </w:style>
  <w:style w:type="character" w:customStyle="1" w:styleId="60">
    <w:name w:val="bgyw"/>
    <w:basedOn w:val="24"/>
    <w:qFormat/>
    <w:uiPriority w:val="0"/>
    <w:rPr>
      <w:rFonts w:ascii="Calibri" w:hAnsi="Calibri" w:eastAsia="宋体" w:cs="Times New Roman"/>
      <w:caps/>
      <w:color w:val="EEEBE9"/>
      <w:sz w:val="127"/>
      <w:szCs w:val="127"/>
    </w:rPr>
  </w:style>
  <w:style w:type="character" w:customStyle="1" w:styleId="61">
    <w:name w:val="text2"/>
    <w:basedOn w:val="24"/>
    <w:qFormat/>
    <w:uiPriority w:val="0"/>
    <w:rPr>
      <w:rFonts w:ascii="Calibri" w:hAnsi="Calibri" w:eastAsia="宋体" w:cs="Times New Roman"/>
      <w:sz w:val="24"/>
      <w:szCs w:val="24"/>
    </w:rPr>
  </w:style>
  <w:style w:type="character" w:customStyle="1" w:styleId="62">
    <w:name w:val="tit14"/>
    <w:basedOn w:val="24"/>
    <w:qFormat/>
    <w:uiPriority w:val="0"/>
    <w:rPr>
      <w:rFonts w:ascii="Calibri" w:hAnsi="Calibri" w:eastAsia="宋体" w:cs="Times New Roman"/>
      <w:color w:val="333333"/>
      <w:sz w:val="27"/>
      <w:szCs w:val="27"/>
    </w:rPr>
  </w:style>
  <w:style w:type="character" w:customStyle="1" w:styleId="63">
    <w:name w:val="bsharetext"/>
    <w:basedOn w:val="24"/>
    <w:uiPriority w:val="0"/>
    <w:rPr>
      <w:rFonts w:ascii="Times New Roman" w:hAnsi="Times New Roman" w:eastAsia="宋体" w:cs="Times New Roman"/>
      <w:sz w:val="24"/>
    </w:rPr>
  </w:style>
  <w:style w:type="character" w:customStyle="1" w:styleId="64">
    <w:name w:val="批注主题 字符1"/>
    <w:basedOn w:val="49"/>
    <w:link w:val="21"/>
    <w:qFormat/>
    <w:uiPriority w:val="99"/>
    <w:rPr>
      <w:rFonts w:ascii="Calibri" w:hAnsi="Calibri" w:eastAsia="宋体" w:cs="Times New Roman"/>
      <w:b/>
      <w:bCs/>
      <w:sz w:val="22"/>
      <w:szCs w:val="24"/>
      <w:lang w:val="en-US" w:eastAsia="zh-CN"/>
    </w:rPr>
  </w:style>
  <w:style w:type="character" w:customStyle="1" w:styleId="65">
    <w:name w:val="louc"/>
    <w:basedOn w:val="24"/>
    <w:qFormat/>
    <w:uiPriority w:val="0"/>
    <w:rPr>
      <w:rFonts w:ascii="Verdana" w:hAnsi="Verdana" w:eastAsia="宋体" w:cs="Verdana"/>
      <w:caps/>
      <w:color w:val="FFFFFF"/>
      <w:sz w:val="31"/>
      <w:szCs w:val="31"/>
      <w:shd w:val="clear" w:color="auto" w:fill="1B84E1"/>
    </w:rPr>
  </w:style>
  <w:style w:type="character" w:customStyle="1" w:styleId="66">
    <w:name w:val="tit12"/>
    <w:basedOn w:val="24"/>
    <w:qFormat/>
    <w:uiPriority w:val="0"/>
    <w:rPr>
      <w:rFonts w:ascii="Calibri" w:hAnsi="Calibri" w:eastAsia="宋体" w:cs="Times New Roman"/>
      <w:sz w:val="24"/>
    </w:rPr>
  </w:style>
  <w:style w:type="character" w:customStyle="1" w:styleId="67">
    <w:name w:val="未处理的提及1"/>
    <w:basedOn w:val="24"/>
    <w:unhideWhenUsed/>
    <w:qFormat/>
    <w:uiPriority w:val="99"/>
    <w:rPr>
      <w:rFonts w:ascii="Calibri" w:hAnsi="Calibri" w:eastAsia="宋体" w:cs="Times New Roman"/>
      <w:color w:val="808080"/>
      <w:sz w:val="24"/>
      <w:shd w:val="clear" w:color="auto" w:fill="E6E6E6"/>
    </w:rPr>
  </w:style>
  <w:style w:type="character" w:customStyle="1" w:styleId="68">
    <w:name w:val="批注主题 字符"/>
    <w:basedOn w:val="69"/>
    <w:qFormat/>
    <w:uiPriority w:val="0"/>
    <w:rPr>
      <w:rFonts w:ascii="Calibri" w:hAnsi="Calibri" w:eastAsia="宋体" w:cs="Times New Roman"/>
      <w:b/>
      <w:bCs/>
      <w:kern w:val="2"/>
      <w:sz w:val="21"/>
      <w:szCs w:val="24"/>
    </w:rPr>
  </w:style>
  <w:style w:type="character" w:customStyle="1" w:styleId="69">
    <w:name w:val="批注文字 字符"/>
    <w:basedOn w:val="24"/>
    <w:qFormat/>
    <w:uiPriority w:val="0"/>
    <w:rPr>
      <w:rFonts w:ascii="Calibri" w:hAnsi="Calibri" w:eastAsia="宋体" w:cs="Times New Roman"/>
      <w:kern w:val="2"/>
      <w:sz w:val="21"/>
      <w:szCs w:val="24"/>
    </w:rPr>
  </w:style>
  <w:style w:type="character" w:customStyle="1" w:styleId="70">
    <w:name w:val="last"/>
    <w:basedOn w:val="24"/>
    <w:qFormat/>
    <w:uiPriority w:val="0"/>
    <w:rPr>
      <w:rFonts w:ascii="Calibri" w:hAnsi="Calibri" w:eastAsia="宋体" w:cs="Times New Roman"/>
      <w:sz w:val="24"/>
    </w:rPr>
  </w:style>
  <w:style w:type="character" w:customStyle="1" w:styleId="71">
    <w:name w:val="页脚 字符"/>
    <w:basedOn w:val="24"/>
    <w:qFormat/>
    <w:uiPriority w:val="99"/>
    <w:rPr>
      <w:rFonts w:ascii="Calibri" w:hAnsi="Calibri" w:eastAsia="宋体" w:cs="Times New Roman"/>
      <w:sz w:val="18"/>
      <w:szCs w:val="18"/>
    </w:rPr>
  </w:style>
  <w:style w:type="character" w:customStyle="1" w:styleId="72">
    <w:name w:val="release-scope1"/>
    <w:basedOn w:val="24"/>
    <w:uiPriority w:val="0"/>
    <w:rPr>
      <w:rFonts w:ascii="Times New Roman" w:hAnsi="Times New Roman" w:eastAsia="宋体" w:cs="Times New Roman"/>
      <w:vanish/>
      <w:sz w:val="24"/>
    </w:rPr>
  </w:style>
  <w:style w:type="character" w:customStyle="1" w:styleId="73">
    <w:name w:val="text1"/>
    <w:basedOn w:val="24"/>
    <w:qFormat/>
    <w:uiPriority w:val="0"/>
    <w:rPr>
      <w:rFonts w:ascii="Calibri" w:hAnsi="Calibri" w:eastAsia="宋体" w:cs="Times New Roman"/>
      <w:color w:val="444444"/>
      <w:sz w:val="24"/>
      <w:szCs w:val="24"/>
    </w:rPr>
  </w:style>
  <w:style w:type="character" w:customStyle="1" w:styleId="74">
    <w:name w:val="标题 1 Char1"/>
    <w:basedOn w:val="24"/>
    <w:uiPriority w:val="0"/>
    <w:rPr>
      <w:rFonts w:ascii="宋体" w:hAnsi="宋体" w:eastAsia="宋体" w:cs="宋体"/>
      <w:b/>
      <w:bCs/>
      <w:kern w:val="36"/>
      <w:sz w:val="48"/>
      <w:szCs w:val="48"/>
      <w:lang w:val="en-US" w:eastAsia="zh-CN" w:bidi="ar-SA"/>
    </w:rPr>
  </w:style>
  <w:style w:type="character" w:customStyle="1" w:styleId="75">
    <w:name w:val="文档结构图 字符"/>
    <w:basedOn w:val="24"/>
    <w:link w:val="11"/>
    <w:qFormat/>
    <w:uiPriority w:val="99"/>
    <w:rPr>
      <w:rFonts w:ascii="宋体" w:hAnsi="Calibri" w:eastAsia="宋体" w:cs="Times New Roman"/>
      <w:sz w:val="18"/>
      <w:szCs w:val="18"/>
    </w:rPr>
  </w:style>
  <w:style w:type="character" w:customStyle="1" w:styleId="76">
    <w:name w:val="icon_video"/>
    <w:basedOn w:val="24"/>
    <w:qFormat/>
    <w:uiPriority w:val="0"/>
    <w:rPr>
      <w:rFonts w:ascii="Times New Roman" w:hAnsi="Times New Roman" w:eastAsia="方正仿宋简体" w:cs="Times New Roman"/>
      <w:sz w:val="24"/>
    </w:rPr>
  </w:style>
  <w:style w:type="character" w:customStyle="1" w:styleId="77">
    <w:name w:val="shuom"/>
    <w:basedOn w:val="24"/>
    <w:qFormat/>
    <w:uiPriority w:val="0"/>
    <w:rPr>
      <w:rFonts w:ascii="Calibri" w:hAnsi="Calibri" w:eastAsia="宋体" w:cs="Times New Roman"/>
      <w:color w:val="AFAEAE"/>
      <w:sz w:val="24"/>
    </w:rPr>
  </w:style>
  <w:style w:type="character" w:customStyle="1" w:styleId="78">
    <w:name w:val="more"/>
    <w:basedOn w:val="24"/>
    <w:qFormat/>
    <w:uiPriority w:val="0"/>
    <w:rPr>
      <w:rFonts w:ascii="Calibri" w:hAnsi="Calibri" w:eastAsia="宋体" w:cs="Times New Roman"/>
      <w:sz w:val="24"/>
    </w:rPr>
  </w:style>
  <w:style w:type="character" w:customStyle="1" w:styleId="79">
    <w:name w:val="页眉 Char1"/>
    <w:basedOn w:val="24"/>
    <w:qFormat/>
    <w:uiPriority w:val="99"/>
    <w:rPr>
      <w:rFonts w:ascii="Calibri" w:hAnsi="Calibri" w:eastAsia="宋体" w:cs="Times New Roman"/>
      <w:sz w:val="18"/>
      <w:szCs w:val="18"/>
    </w:rPr>
  </w:style>
  <w:style w:type="character" w:customStyle="1" w:styleId="80">
    <w:name w:val="apple-converted-space"/>
    <w:basedOn w:val="24"/>
    <w:qFormat/>
    <w:uiPriority w:val="0"/>
    <w:rPr>
      <w:rFonts w:ascii="Calibri" w:hAnsi="Calibri" w:eastAsia="宋体" w:cs="Times New Roman"/>
      <w:sz w:val="24"/>
    </w:rPr>
  </w:style>
  <w:style w:type="character" w:customStyle="1" w:styleId="81">
    <w:name w:val="tit"/>
    <w:basedOn w:val="24"/>
    <w:qFormat/>
    <w:uiPriority w:val="0"/>
    <w:rPr>
      <w:rFonts w:ascii="Calibri" w:hAnsi="Calibri" w:eastAsia="宋体" w:cs="Times New Roman"/>
      <w:sz w:val="24"/>
    </w:rPr>
  </w:style>
  <w:style w:type="character" w:customStyle="1" w:styleId="82">
    <w:name w:val="tit2"/>
    <w:basedOn w:val="24"/>
    <w:qFormat/>
    <w:uiPriority w:val="0"/>
    <w:rPr>
      <w:rFonts w:ascii="Calibri" w:hAnsi="Calibri" w:eastAsia="宋体" w:cs="Times New Roman"/>
      <w:color w:val="333333"/>
      <w:sz w:val="27"/>
      <w:szCs w:val="27"/>
    </w:rPr>
  </w:style>
  <w:style w:type="character" w:customStyle="1" w:styleId="83">
    <w:name w:val="tit1"/>
    <w:basedOn w:val="24"/>
    <w:qFormat/>
    <w:uiPriority w:val="0"/>
    <w:rPr>
      <w:rFonts w:ascii="Calibri" w:hAnsi="Calibri" w:eastAsia="宋体" w:cs="Times New Roman"/>
      <w:b/>
      <w:color w:val="0293D4"/>
      <w:sz w:val="30"/>
      <w:szCs w:val="30"/>
    </w:rPr>
  </w:style>
  <w:style w:type="character" w:customStyle="1" w:styleId="84">
    <w:name w:val="more1"/>
    <w:basedOn w:val="24"/>
    <w:qFormat/>
    <w:uiPriority w:val="0"/>
    <w:rPr>
      <w:rFonts w:ascii="Calibri" w:hAnsi="Calibri" w:eastAsia="宋体" w:cs="Times New Roman"/>
      <w:sz w:val="21"/>
      <w:szCs w:val="21"/>
    </w:rPr>
  </w:style>
  <w:style w:type="character" w:customStyle="1" w:styleId="85">
    <w:name w:val="gsmc"/>
    <w:basedOn w:val="24"/>
    <w:qFormat/>
    <w:uiPriority w:val="0"/>
    <w:rPr>
      <w:rFonts w:ascii="Calibri" w:hAnsi="Calibri" w:eastAsia="宋体" w:cs="Times New Roman"/>
      <w:sz w:val="36"/>
      <w:szCs w:val="36"/>
    </w:rPr>
  </w:style>
  <w:style w:type="character" w:customStyle="1" w:styleId="86">
    <w:name w:val="biaoyu5"/>
    <w:basedOn w:val="24"/>
    <w:qFormat/>
    <w:uiPriority w:val="0"/>
    <w:rPr>
      <w:rFonts w:ascii="Calibri" w:hAnsi="Calibri" w:eastAsia="宋体" w:cs="Times New Roman"/>
      <w:sz w:val="24"/>
    </w:rPr>
  </w:style>
  <w:style w:type="character" w:customStyle="1" w:styleId="87">
    <w:name w:val="tit13"/>
    <w:basedOn w:val="24"/>
    <w:qFormat/>
    <w:uiPriority w:val="0"/>
    <w:rPr>
      <w:rFonts w:ascii="Calibri" w:hAnsi="Calibri" w:eastAsia="宋体" w:cs="Times New Roman"/>
      <w:b/>
      <w:color w:val="0293D4"/>
      <w:sz w:val="30"/>
      <w:szCs w:val="30"/>
    </w:rPr>
  </w:style>
  <w:style w:type="character" w:customStyle="1" w:styleId="88">
    <w:name w:val="highlight"/>
    <w:basedOn w:val="24"/>
    <w:qFormat/>
    <w:uiPriority w:val="0"/>
    <w:rPr>
      <w:rFonts w:ascii="Times New Roman" w:hAnsi="Times New Roman" w:eastAsia="宋体" w:cs="Times New Roman"/>
      <w:sz w:val="24"/>
    </w:rPr>
  </w:style>
  <w:style w:type="paragraph" w:customStyle="1" w:styleId="89">
    <w:name w:val="fd-news-detail"/>
    <w:basedOn w:val="1"/>
    <w:qFormat/>
    <w:uiPriority w:val="0"/>
    <w:pPr>
      <w:pBdr>
        <w:top w:val="single" w:color="E9E9E9" w:sz="6" w:space="0"/>
        <w:left w:val="single" w:color="E9E9E9" w:sz="6" w:space="0"/>
        <w:bottom w:val="single" w:color="E9E9E9" w:sz="6" w:space="0"/>
        <w:right w:val="single" w:color="E9E9E9" w:sz="6" w:space="0"/>
      </w:pBdr>
      <w:shd w:val="clear" w:color="auto" w:fill="F6F6F6"/>
      <w:spacing w:before="300" w:after="195"/>
      <w:jc w:val="left"/>
    </w:pPr>
    <w:rPr>
      <w:rFonts w:ascii="Calibri" w:hAnsi="Calibri"/>
      <w:kern w:val="0"/>
      <w:szCs w:val="24"/>
    </w:rPr>
  </w:style>
  <w:style w:type="paragraph" w:customStyle="1" w:styleId="9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91">
    <w:name w:val="日期 Char1"/>
    <w:basedOn w:val="24"/>
    <w:semiHidden/>
    <w:uiPriority w:val="99"/>
    <w:rPr>
      <w:rFonts w:ascii="Times New Roman" w:hAnsi="Times New Roman" w:eastAsia="宋体" w:cs="Times New Roman"/>
      <w:kern w:val="2"/>
      <w:sz w:val="21"/>
    </w:rPr>
  </w:style>
  <w:style w:type="paragraph" w:customStyle="1" w:styleId="92">
    <w:name w:val="列出段落2"/>
    <w:basedOn w:val="1"/>
    <w:qFormat/>
    <w:uiPriority w:val="34"/>
    <w:pPr>
      <w:ind w:firstLine="420" w:firstLineChars="200"/>
    </w:pPr>
    <w:rPr>
      <w:rFonts w:ascii="Calibri" w:hAnsi="Calibri"/>
      <w:szCs w:val="22"/>
    </w:rPr>
  </w:style>
  <w:style w:type="paragraph" w:customStyle="1" w:styleId="93">
    <w:name w:val="promulgatesignatory"/>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4">
    <w:name w:val="promulgatesubtit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5">
    <w:name w:val="默认段落字体 Para Char Char Char Char Char Char Char Char"/>
    <w:basedOn w:val="1"/>
    <w:qFormat/>
    <w:uiPriority w:val="0"/>
    <w:rPr>
      <w:szCs w:val="24"/>
    </w:rPr>
  </w:style>
  <w:style w:type="paragraph" w:customStyle="1" w:styleId="96">
    <w:name w:val="Char"/>
    <w:basedOn w:val="11"/>
    <w:qFormat/>
    <w:uiPriority w:val="0"/>
    <w:pPr>
      <w:shd w:val="clear" w:color="auto" w:fill="000080"/>
      <w:adjustRightInd w:val="0"/>
      <w:spacing w:line="436" w:lineRule="exact"/>
      <w:ind w:left="357"/>
      <w:jc w:val="left"/>
      <w:outlineLvl w:val="3"/>
    </w:pPr>
    <w:rPr>
      <w:rFonts w:ascii="Times New Roman" w:hAnsi="Times New Roman" w:eastAsia="仿宋_GB2312"/>
      <w:sz w:val="32"/>
      <w:szCs w:val="20"/>
    </w:rPr>
  </w:style>
  <w:style w:type="paragraph" w:customStyle="1" w:styleId="97">
    <w:name w:val="zhang"/>
    <w:basedOn w:val="1"/>
    <w:uiPriority w:val="0"/>
    <w:pPr>
      <w:widowControl/>
      <w:spacing w:before="100" w:beforeAutospacing="1" w:after="100" w:afterAutospacing="1"/>
      <w:jc w:val="left"/>
    </w:pPr>
    <w:rPr>
      <w:rFonts w:hint="eastAsia" w:ascii="宋体" w:hAnsi="宋体"/>
      <w:b/>
      <w:smallCaps/>
      <w:color w:val="000000"/>
      <w:kern w:val="0"/>
      <w:sz w:val="20"/>
    </w:rPr>
  </w:style>
  <w:style w:type="paragraph" w:customStyle="1" w:styleId="98">
    <w:name w:val="doc-a"/>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99">
    <w:name w:val="文档结构图 Char1"/>
    <w:basedOn w:val="24"/>
    <w:semiHidden/>
    <w:uiPriority w:val="99"/>
    <w:rPr>
      <w:rFonts w:ascii="宋体" w:hAnsi="Times New Roman" w:eastAsia="宋体" w:cs="Times New Roman"/>
      <w:kern w:val="2"/>
      <w:sz w:val="18"/>
      <w:szCs w:val="18"/>
    </w:rPr>
  </w:style>
  <w:style w:type="paragraph" w:customStyle="1" w:styleId="100">
    <w:name w:val="修订1"/>
    <w:semiHidden/>
    <w:uiPriority w:val="99"/>
    <w:rPr>
      <w:rFonts w:ascii="Calibri" w:hAnsi="Calibri" w:eastAsia="宋体" w:cs="Times New Roman"/>
      <w:kern w:val="2"/>
      <w:sz w:val="21"/>
      <w:szCs w:val="22"/>
      <w:lang w:val="en-US" w:eastAsia="zh-CN" w:bidi="ar-SA"/>
    </w:rPr>
  </w:style>
  <w:style w:type="paragraph" w:customStyle="1" w:styleId="101">
    <w:name w:val="promulgatepopulation"/>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2">
    <w:name w:val="promulgatetit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3">
    <w:name w:val="p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4">
    <w:name w:val="_Style 2"/>
    <w:basedOn w:val="1"/>
    <w:qFormat/>
    <w:uiPriority w:val="0"/>
  </w:style>
  <w:style w:type="paragraph" w:customStyle="1" w:styleId="105">
    <w:name w:val="普通(网站)1"/>
    <w:basedOn w:val="1"/>
    <w:uiPriority w:val="0"/>
    <w:pPr>
      <w:jc w:val="left"/>
    </w:pPr>
    <w:rPr>
      <w:rFonts w:ascii="Calibri" w:hAnsi="Calibri"/>
      <w:kern w:val="0"/>
      <w:sz w:val="24"/>
      <w:szCs w:val="24"/>
    </w:rPr>
  </w:style>
  <w:style w:type="paragraph" w:styleId="10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7">
    <w:name w:val="promulgatedat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页眉与页脚"/>
    <w:uiPriority w:val="0"/>
    <w:pPr>
      <w:tabs>
        <w:tab w:val="right" w:pos="9020"/>
      </w:tabs>
    </w:pPr>
    <w:rPr>
      <w:rFonts w:ascii="Helvetica" w:hAnsi="Helvetica" w:eastAsia="宋体" w:cs="Arial Unicode MS"/>
      <w:color w:val="000000"/>
      <w:sz w:val="24"/>
      <w:szCs w:val="24"/>
      <w:lang w:val="en-US" w:eastAsia="zh-CN" w:bidi="ar-SA"/>
    </w:rPr>
  </w:style>
  <w:style w:type="character" w:customStyle="1" w:styleId="110">
    <w:name w:val="批注主题 Char1"/>
    <w:basedOn w:val="49"/>
    <w:semiHidden/>
    <w:uiPriority w:val="99"/>
    <w:rPr>
      <w:rFonts w:ascii="Times New Roman" w:hAnsi="Times New Roman" w:eastAsia="宋体" w:cs="Times New Roman"/>
      <w:b/>
      <w:bCs/>
      <w:kern w:val="2"/>
      <w:sz w:val="21"/>
      <w:szCs w:val="22"/>
    </w:rPr>
  </w:style>
  <w:style w:type="paragraph" w:customStyle="1" w:styleId="1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2">
    <w:name w:val="p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dd640wz"/>
    <w:basedOn w:val="1"/>
    <w:qFormat/>
    <w:uiPriority w:val="0"/>
    <w:pPr>
      <w:spacing w:line="390" w:lineRule="atLeast"/>
      <w:jc w:val="left"/>
    </w:pPr>
    <w:rPr>
      <w:rFonts w:ascii="Calibri" w:hAnsi="Calibri"/>
      <w:kern w:val="0"/>
      <w:szCs w:val="22"/>
    </w:rPr>
  </w:style>
  <w:style w:type="paragraph" w:customStyle="1" w:styleId="115">
    <w:name w:val="Char Char"/>
    <w:basedOn w:val="1"/>
    <w:qFormat/>
    <w:uiPriority w:val="0"/>
    <w:pPr>
      <w:widowControl/>
      <w:spacing w:after="160" w:line="240" w:lineRule="exact"/>
      <w:ind w:firstLine="420" w:firstLineChars="200"/>
      <w:jc w:val="left"/>
    </w:pPr>
    <w:rPr>
      <w:rFonts w:ascii="Verdana" w:hAnsi="Verdana"/>
      <w:kern w:val="0"/>
      <w:lang w:eastAsia="en-US"/>
    </w:rPr>
  </w:style>
  <w:style w:type="table" w:customStyle="1" w:styleId="116">
    <w:name w:val="Table Normal"/>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17">
    <w:name w:val="BT1"/>
    <w:basedOn w:val="1"/>
    <w:qFormat/>
    <w:uiPriority w:val="0"/>
    <w:pPr>
      <w:spacing w:line="560" w:lineRule="exact"/>
      <w:jc w:val="center"/>
    </w:pPr>
    <w:rPr>
      <w:rFonts w:asciiTheme="majorEastAsia" w:hAnsiTheme="majorEastAsia"/>
      <w:sz w:val="44"/>
      <w:szCs w:val="44"/>
    </w:rPr>
  </w:style>
  <w:style w:type="paragraph" w:customStyle="1" w:styleId="118">
    <w:name w:val="各省"/>
    <w:basedOn w:val="1"/>
    <w:qFormat/>
    <w:uiPriority w:val="0"/>
    <w:pPr>
      <w:spacing w:line="360" w:lineRule="auto"/>
    </w:pPr>
    <w:rPr>
      <w:rFonts w:ascii="仿宋_GB2312" w:eastAsia="仿宋_GB2312"/>
      <w:sz w:val="32"/>
      <w:szCs w:val="32"/>
    </w:rPr>
  </w:style>
  <w:style w:type="paragraph" w:customStyle="1" w:styleId="119">
    <w:name w:val="号字"/>
    <w:basedOn w:val="1"/>
    <w:qFormat/>
    <w:uiPriority w:val="0"/>
    <w:pPr>
      <w:spacing w:line="360" w:lineRule="auto"/>
      <w:ind w:firstLine="640" w:firstLineChars="200"/>
      <w:jc w:val="center"/>
    </w:pPr>
    <w:rPr>
      <w:rFonts w:ascii="楷体_GB2312" w:eastAsia="楷体_GB2312" w:hAnsiTheme="majorEastAsia"/>
      <w:sz w:val="32"/>
      <w:szCs w:val="32"/>
    </w:rPr>
  </w:style>
  <w:style w:type="paragraph" w:customStyle="1" w:styleId="120">
    <w:name w:val="黑体"/>
    <w:basedOn w:val="1"/>
    <w:qFormat/>
    <w:uiPriority w:val="0"/>
    <w:pPr>
      <w:spacing w:line="360" w:lineRule="auto"/>
      <w:ind w:firstLine="640" w:firstLineChars="200"/>
    </w:pPr>
    <w:rPr>
      <w:rFonts w:ascii="黑体" w:hAnsi="黑体" w:eastAsia="黑体"/>
      <w:sz w:val="32"/>
      <w:szCs w:val="32"/>
    </w:rPr>
  </w:style>
  <w:style w:type="paragraph" w:customStyle="1" w:styleId="121">
    <w:name w:val="落款"/>
    <w:basedOn w:val="1"/>
    <w:qFormat/>
    <w:uiPriority w:val="0"/>
    <w:pPr>
      <w:spacing w:line="360" w:lineRule="auto"/>
      <w:ind w:right="420" w:rightChars="200" w:firstLine="640" w:firstLineChars="200"/>
      <w:jc w:val="right"/>
    </w:pPr>
    <w:rPr>
      <w:rFonts w:ascii="仿宋_GB2312" w:hAnsi="仿宋" w:eastAsia="仿宋_GB2312"/>
      <w:sz w:val="32"/>
      <w:szCs w:val="32"/>
    </w:rPr>
  </w:style>
  <w:style w:type="paragraph" w:customStyle="1" w:styleId="122">
    <w:name w:val="意见2标题"/>
    <w:basedOn w:val="1"/>
    <w:qFormat/>
    <w:uiPriority w:val="0"/>
    <w:pPr>
      <w:spacing w:line="560" w:lineRule="exact"/>
      <w:jc w:val="center"/>
    </w:pPr>
    <w:rPr>
      <w:rFonts w:asciiTheme="majorEastAsia" w:hAnsiTheme="majorEastAsia" w:eastAsiaTheme="majorEastAsia"/>
      <w:sz w:val="36"/>
      <w:szCs w:val="36"/>
    </w:rPr>
  </w:style>
  <w:style w:type="paragraph" w:customStyle="1" w:styleId="123">
    <w:name w:val="正文11"/>
    <w:basedOn w:val="1"/>
    <w:qFormat/>
    <w:uiPriority w:val="0"/>
    <w:pPr>
      <w:spacing w:line="360" w:lineRule="auto"/>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6CF58-D67A-4318-87FE-C523B1EF5AA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1591</Words>
  <Characters>9075</Characters>
  <Lines>75</Lines>
  <Paragraphs>21</Paragraphs>
  <TotalTime>0</TotalTime>
  <ScaleCrop>false</ScaleCrop>
  <LinksUpToDate>false</LinksUpToDate>
  <CharactersWithSpaces>10645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2020-10-12T06:21:00Z</dcterms:created>
  <dc:creator>Administrator</dc:creator>
  <cp:lastModifiedBy>Administrator</cp:lastModifiedBy>
  <dcterms:modified xsi:type="dcterms:W3CDTF">2020-12-30T07:22:54Z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