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jc w:val="center"/>
        <w:textAlignment w:val="auto"/>
        <w:rPr>
          <w:rFonts w:hint="eastAsia" w:ascii="长城小标宋体" w:hAnsi="长城小标宋体" w:eastAsia="长城小标宋体" w:cs="长城小标宋体"/>
          <w:sz w:val="44"/>
          <w:szCs w:val="44"/>
          <w:lang w:eastAsia="zh-CN"/>
        </w:rPr>
      </w:pPr>
      <w:r>
        <w:rPr>
          <w:rFonts w:hint="eastAsia" w:ascii="长城小标宋体" w:hAnsi="长城小标宋体" w:eastAsia="长城小标宋体" w:cs="长城小标宋体"/>
          <w:sz w:val="44"/>
          <w:szCs w:val="44"/>
          <w:lang w:eastAsia="zh-CN"/>
        </w:rPr>
        <w:t>审计听证笔录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案由：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听证时间：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听证地点：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听证主持人：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工作单位及职务：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书记员：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工作单位及职务：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当事人：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工作单位及职务：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法定代表人：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住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委托代理人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工作单位及职务：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本案审计人员：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工作单位及职务：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其他听证参加人：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工作单位及职务：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主持人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：现在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宣读审计听证会的纪律和应注意的事项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（略）。听证会参与各方是否听清楚了上述内容？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当事人：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审计人员：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其他听证参加人：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</w:rPr>
        <w:t>主持人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：我宣布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* * * 关于 * * * * * 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审计听证会正式开始。现在宣读参加审计听证会的主持人、书记员和听证参加人的姓名、工作单位和职务（略）。当事人，你有申请书记员回避的权利，是否申请回避？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当事人：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主持人：请本案审计人员提出当事人违法的事实、证据和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审计处罚的法律依据以及审计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处罚建议。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审计人员：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主持人：请当事人进行陈述、申辩。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当事人：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主持人：审计人员、当事人现在可以进行质证、辩论。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审计人员：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当事人：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主持人：审计人员，请作最后陈述。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审计人员：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主持人：当事人，请作最后陈述。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u w:val="none"/>
          <w:lang w:eastAsia="zh-CN"/>
        </w:rPr>
        <w:t>当事人：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主持人：我宣布审计听证会结束。请听证双方与书记员核对、确认审计听证笔录，确认无误后，在笔录每一页下方签名或者盖章。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88" w:bottom="1928" w:left="1588" w:header="1247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84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  <w:sz w:val="28"/>
                            </w:rPr>
                            <w:t xml:space="preserve"> —</w:t>
                          </w:r>
                          <w:r>
                            <w:rPr>
                              <w:rStyle w:val="7"/>
                              <w:rFonts w:hint="eastAsia"/>
                              <w:spacing w:val="1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pacing w:val="1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84"/>
                      <w:rPr>
                        <w:rStyle w:val="7"/>
                      </w:rPr>
                    </w:pPr>
                    <w:r>
                      <w:rPr>
                        <w:rStyle w:val="7"/>
                        <w:sz w:val="28"/>
                      </w:rPr>
                      <w:t xml:space="preserve"> —</w:t>
                    </w:r>
                    <w:r>
                      <w:rPr>
                        <w:rStyle w:val="7"/>
                        <w:rFonts w:hint="eastAsia"/>
                        <w:spacing w:val="10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pacing w:val="100"/>
                        <w:sz w:val="28"/>
                      </w:rPr>
                      <w:t xml:space="preserve"> </w:t>
                    </w:r>
                    <w:r>
                      <w:rPr>
                        <w:rStyle w:val="7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35D79"/>
    <w:rsid w:val="620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afterLines="0" w:line="240" w:lineRule="exact"/>
      <w:jc w:val="left"/>
    </w:p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2023-04-27T04:25:00Z</dcterms:created>
  <dc:creator>zhujian</dc:creator>
  <cp:lastModifiedBy>zhujian</cp:lastModifiedBy>
  <dcterms:modified xsi:type="dcterms:W3CDTF">2023-04-27T04:26:02Z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