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389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附件2</w:t>
      </w:r>
    </w:p>
    <w:p w14:paraId="141DA2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方正小标宋简体" w:cs="Times New Roman"/>
          <w:bCs/>
          <w:sz w:val="44"/>
          <w:szCs w:val="32"/>
        </w:rPr>
        <w:t>警车号牌式样</w:t>
      </w:r>
    </w:p>
    <w:p w14:paraId="2F9ED2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一、警用汽车号牌</w:t>
      </w:r>
    </w:p>
    <w:p w14:paraId="5C2ED2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警用汽车号牌为单排结构，尺寸为440mm×140mm，分为前、后两块号牌。颜色为白底（反光）黑字。号牌的登记编号由七位字符构成：第一位为省、自治区、直辖市简称；第二位为字母表示地区；第三位为A、B、C、D和阿拉伯数字，分别表示法院、检察院、国家安全机关、监狱、</w:t>
      </w:r>
      <w:r>
        <w:rPr>
          <w:rFonts w:hint="eastAsia" w:ascii="Times New Roman" w:hAnsi="Times New Roman" w:cs="Times New Roman"/>
          <w:sz w:val="32"/>
          <w:szCs w:val="32"/>
          <w:lang w:eastAsia="zh-CN"/>
        </w:rPr>
        <w:t>司法行政机关强制隔离戒毒所及其管理机构</w:t>
      </w:r>
      <w:r>
        <w:rPr>
          <w:rFonts w:hint="default" w:ascii="Times New Roman" w:hAnsi="Times New Roman" w:eastAsia="仿宋_GB2312" w:cs="Times New Roman"/>
          <w:sz w:val="32"/>
          <w:szCs w:val="32"/>
        </w:rPr>
        <w:t>、公安机关；第四位至第六位为注册编号；第七位为红色反光“警”。第一与第二位之间为间隔符，前号牌间隔符为圆点（警车号牌专用准产标记），后号牌间隔符为横杠。数码和间隔符横杠为黑色。</w:t>
      </w:r>
    </w:p>
    <w:p w14:paraId="27BB45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rPr>
      </w:pPr>
      <w:r>
        <w:rPr>
          <w:rFonts w:hint="default" w:ascii="Times New Roman" w:hAnsi="Times New Roman" w:cs="Times New Roman"/>
        </w:rPr>
        <w:drawing>
          <wp:inline distT="0" distB="0" distL="114300" distR="114300">
            <wp:extent cx="5456555" cy="2334260"/>
            <wp:effectExtent l="0" t="0" r="10795" b="8890"/>
            <wp:docPr id="3"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
                    <pic:cNvPicPr>
                      <a:picLocks noChangeAspect="1"/>
                    </pic:cNvPicPr>
                  </pic:nvPicPr>
                  <pic:blipFill>
                    <a:blip r:embed="rId6"/>
                    <a:stretch>
                      <a:fillRect/>
                    </a:stretch>
                  </pic:blipFill>
                  <pic:spPr>
                    <a:xfrm>
                      <a:off x="0" y="0"/>
                      <a:ext cx="5456555" cy="2334260"/>
                    </a:xfrm>
                    <a:prstGeom prst="rect">
                      <a:avLst/>
                    </a:prstGeom>
                    <a:noFill/>
                    <a:ln w="9525">
                      <a:noFill/>
                    </a:ln>
                  </pic:spPr>
                </pic:pic>
              </a:graphicData>
            </a:graphic>
          </wp:inline>
        </w:drawing>
      </w:r>
    </w:p>
    <w:p w14:paraId="250D86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图一 汽车前号牌</w:t>
      </w:r>
    </w:p>
    <w:p w14:paraId="632C1B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drawing>
          <wp:inline distT="0" distB="0" distL="114300" distR="114300">
            <wp:extent cx="5154295" cy="2203450"/>
            <wp:effectExtent l="0" t="0" r="8255" b="6350"/>
            <wp:docPr id="2" name="图片 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
                    <pic:cNvPicPr>
                      <a:picLocks noChangeAspect="1"/>
                    </pic:cNvPicPr>
                  </pic:nvPicPr>
                  <pic:blipFill>
                    <a:blip r:embed="rId7"/>
                    <a:stretch>
                      <a:fillRect/>
                    </a:stretch>
                  </pic:blipFill>
                  <pic:spPr>
                    <a:xfrm>
                      <a:off x="0" y="0"/>
                      <a:ext cx="5154295" cy="2203450"/>
                    </a:xfrm>
                    <a:prstGeom prst="rect">
                      <a:avLst/>
                    </a:prstGeom>
                    <a:noFill/>
                    <a:ln w="9525">
                      <a:noFill/>
                    </a:ln>
                  </pic:spPr>
                </pic:pic>
              </a:graphicData>
            </a:graphic>
          </wp:inline>
        </w:drawing>
      </w:r>
    </w:p>
    <w:p w14:paraId="642A51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图二 汽车后号牌</w:t>
      </w:r>
    </w:p>
    <w:p w14:paraId="7A296D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二、警用摩托车号牌为双排结构，尺寸为220mm×140mm。第一位至第二位在上排，第三位至第七位在下排。号牌与字符颜色、排列顺序及含义与警用汽车号牌相同。</w:t>
      </w:r>
    </w:p>
    <w:p w14:paraId="5F473A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default" w:ascii="Times New Roman" w:hAnsi="Times New Roman" w:cs="Times New Roman"/>
          <w:sz w:val="28"/>
        </w:rPr>
      </w:pPr>
      <w:r>
        <w:rPr>
          <w:rFonts w:hint="default" w:ascii="Times New Roman" w:hAnsi="Times New Roman" w:eastAsia="仿宋_GB2312" w:cs="Times New Roman"/>
          <w:sz w:val="32"/>
          <w:szCs w:val="32"/>
        </w:rPr>
        <w:drawing>
          <wp:inline distT="0" distB="0" distL="114300" distR="114300">
            <wp:extent cx="2437130" cy="1819910"/>
            <wp:effectExtent l="0" t="0" r="1270" b="8890"/>
            <wp:docPr id="7" name="图片 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
                    <pic:cNvPicPr>
                      <a:picLocks noChangeAspect="1"/>
                    </pic:cNvPicPr>
                  </pic:nvPicPr>
                  <pic:blipFill>
                    <a:blip r:embed="rId8"/>
                    <a:stretch>
                      <a:fillRect/>
                    </a:stretch>
                  </pic:blipFill>
                  <pic:spPr>
                    <a:xfrm>
                      <a:off x="0" y="0"/>
                      <a:ext cx="2437130" cy="1819910"/>
                    </a:xfrm>
                    <a:prstGeom prst="rect">
                      <a:avLst/>
                    </a:prstGeom>
                    <a:noFill/>
                    <a:ln w="9525">
                      <a:noFill/>
                    </a:ln>
                  </pic:spPr>
                </pic:pic>
              </a:graphicData>
            </a:graphic>
          </wp:inline>
        </w:drawing>
      </w:r>
    </w:p>
    <w:p w14:paraId="4CDAD2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图三 摩托车号牌</w:t>
      </w:r>
    </w:p>
    <w:p w14:paraId="19609E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三、最高人民法院、最高人民检察院、国家安全部和司法部的警车号牌与北京市相应系统共用第三位专用代码；公安部的警车号牌为“京·AO×××警”。</w:t>
      </w:r>
    </w:p>
    <w:p w14:paraId="3C32D7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四、警车号牌的“警”字字</w:t>
      </w:r>
      <w:r>
        <w:rPr>
          <w:rFonts w:hint="default" w:ascii="Times New Roman" w:hAnsi="Times New Roman" w:cs="Times New Roman"/>
          <w:sz w:val="32"/>
          <w:szCs w:val="32"/>
          <w:lang w:eastAsia="zh-CN"/>
        </w:rPr>
        <w:t>模</w:t>
      </w:r>
    </w:p>
    <w:p w14:paraId="18A892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1659890" cy="2926080"/>
            <wp:effectExtent l="0" t="0" r="16510" b="7620"/>
            <wp:docPr id="9" name="图片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17"/>
                    <pic:cNvPicPr>
                      <a:picLocks noChangeAspect="1"/>
                    </pic:cNvPicPr>
                  </pic:nvPicPr>
                  <pic:blipFill>
                    <a:blip r:embed="rId9"/>
                    <a:stretch>
                      <a:fillRect/>
                    </a:stretch>
                  </pic:blipFill>
                  <pic:spPr>
                    <a:xfrm>
                      <a:off x="0" y="0"/>
                      <a:ext cx="1659890" cy="2926080"/>
                    </a:xfrm>
                    <a:prstGeom prst="rect">
                      <a:avLst/>
                    </a:prstGeom>
                    <a:noFill/>
                    <a:ln w="9525">
                      <a:noFill/>
                    </a:ln>
                  </pic:spPr>
                </pic:pic>
              </a:graphicData>
            </a:graphic>
          </wp:inline>
        </w:drawing>
      </w:r>
    </w:p>
    <w:p w14:paraId="24A41A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仿宋_GB2312" w:cs="Times New Roman"/>
          <w:snapToGrid/>
          <w:lang w:eastAsia="zh-CN"/>
        </w:rPr>
      </w:pPr>
    </w:p>
    <w:p w14:paraId="673C1368">
      <w:pPr>
        <w:rPr>
          <w:rFonts w:ascii="仿宋_GB2312" w:hAnsi="仿宋_GB2312" w:eastAsia="仿宋_GB2312" w:cs="仿宋_GB2312"/>
          <w:color w:val="333333"/>
          <w:sz w:val="32"/>
          <w:szCs w:val="32"/>
          <w:shd w:val="clear" w:color="auto" w:fill="FFFFFF"/>
        </w:rPr>
      </w:pPr>
    </w:p>
    <w:p w14:paraId="1A99DF86">
      <w:pPr>
        <w:ind w:firstLine="640" w:firstLineChars="200"/>
        <w:rPr>
          <w:rFonts w:ascii="仿宋_GB2312" w:hAnsi="仿宋_GB2312" w:eastAsia="仿宋_GB2312" w:cs="仿宋_GB2312"/>
          <w:color w:val="333333"/>
          <w:sz w:val="32"/>
          <w:szCs w:val="32"/>
          <w:shd w:val="clear" w:color="auto" w:fill="FFFFFF"/>
        </w:rPr>
      </w:pPr>
    </w:p>
    <w:p w14:paraId="4378E0DA">
      <w:pPr>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4326">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66D7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C866D7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A794210">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公安部</w:t>
    </w:r>
    <w:r>
      <w:rPr>
        <w:rFonts w:hint="eastAsia" w:ascii="宋体" w:hAnsi="宋体" w:eastAsia="宋体" w:cs="宋体"/>
        <w:b/>
        <w:bCs/>
        <w:color w:val="005192"/>
        <w:sz w:val="28"/>
        <w:szCs w:val="44"/>
      </w:rPr>
      <w:t xml:space="preserve">发布     </w:t>
    </w:r>
  </w:p>
  <w:p w14:paraId="14B5F53B">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4D23">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420F753">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公安部</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862639"/>
    <w:rsid w:val="00AE5C75"/>
    <w:rsid w:val="00BF058D"/>
    <w:rsid w:val="019E71BD"/>
    <w:rsid w:val="04B679C3"/>
    <w:rsid w:val="080F63D8"/>
    <w:rsid w:val="08A460BD"/>
    <w:rsid w:val="09341458"/>
    <w:rsid w:val="0B0912D7"/>
    <w:rsid w:val="152D2DCA"/>
    <w:rsid w:val="1DEC284C"/>
    <w:rsid w:val="1E6523AC"/>
    <w:rsid w:val="22440422"/>
    <w:rsid w:val="293465D6"/>
    <w:rsid w:val="31A15F24"/>
    <w:rsid w:val="347D9F3C"/>
    <w:rsid w:val="395347B5"/>
    <w:rsid w:val="39A232A0"/>
    <w:rsid w:val="39E745AA"/>
    <w:rsid w:val="3B5A6BBB"/>
    <w:rsid w:val="3EDA13A6"/>
    <w:rsid w:val="42F058B7"/>
    <w:rsid w:val="436109F6"/>
    <w:rsid w:val="441A38D4"/>
    <w:rsid w:val="4BC77339"/>
    <w:rsid w:val="4C9236C5"/>
    <w:rsid w:val="505C172E"/>
    <w:rsid w:val="52F46F0B"/>
    <w:rsid w:val="53D8014D"/>
    <w:rsid w:val="55CE7E2C"/>
    <w:rsid w:val="55E064E0"/>
    <w:rsid w:val="572C6D10"/>
    <w:rsid w:val="5DC34279"/>
    <w:rsid w:val="608816D1"/>
    <w:rsid w:val="60EF4E7F"/>
    <w:rsid w:val="665233C1"/>
    <w:rsid w:val="6AD9688B"/>
    <w:rsid w:val="6D0E3F22"/>
    <w:rsid w:val="6EEF7E0E"/>
    <w:rsid w:val="772D2B12"/>
    <w:rsid w:val="7798707D"/>
    <w:rsid w:val="7C9011D9"/>
    <w:rsid w:val="7D40102D"/>
    <w:rsid w:val="7DC651C5"/>
    <w:rsid w:val="7FCC2834"/>
    <w:rsid w:val="EAF78579"/>
    <w:rsid w:val="F5FFE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0"/>
    <w:pPr>
      <w:widowControl w:val="0"/>
      <w:spacing w:line="560" w:lineRule="exact"/>
      <w:ind w:left="640" w:leftChars="200" w:firstLine="0" w:firstLineChars="0"/>
      <w:jc w:val="both"/>
    </w:pPr>
    <w:rPr>
      <w:rFonts w:ascii="Times New Roman" w:hAnsi="Times New Roman" w:eastAsia="仿宋_GB2312" w:cs="Times New Roman"/>
      <w:color w:val="000000"/>
      <w:kern w:val="2"/>
      <w:sz w:val="32"/>
      <w:szCs w:val="3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15121-6261-4425-93B8-A7D512F00C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3661</Words>
  <Characters>3700</Characters>
  <Lines>5</Lines>
  <Paragraphs>1</Paragraphs>
  <TotalTime>21</TotalTime>
  <ScaleCrop>false</ScaleCrop>
  <LinksUpToDate>false</LinksUpToDate>
  <CharactersWithSpaces>3889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朱剑</cp:lastModifiedBy>
  <cp:lastPrinted>2021-10-26T19:30:00Z</cp:lastPrinted>
  <dcterms:modified xsi:type="dcterms:W3CDTF">2026-05-25T06:30:00Z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5A2860D660DC477BA0D4CB8B072F4B9B_13</vt:lpwstr>
  </property>
  <property fmtid="{D5CDD505-2E9C-101B-9397-08002B2CF9AE}" pid="4" name="KSOTemplateDocerSaveRecord">
    <vt:lpwstr>eyJoZGlkIjoiODY0Yjg4MjlkNjYyOWRmNjgwODkzYzQyNmUzNjFkODQiLCJ1c2VySWQiOiI1MDM0MjkxMDkifQ==</vt:lpwstr>
  </property>
</Properties>
</file>