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附件</w:t>
      </w:r>
    </w:p>
    <w:p/>
    <w:p>
      <w:pPr>
        <w:pStyle w:val="7"/>
        <w:rPr>
          <w:rFonts w:hint="eastAsia"/>
        </w:rPr>
      </w:pPr>
      <w:r>
        <w:rPr>
          <w:rFonts w:hint="eastAsia"/>
        </w:rPr>
        <w:t>江苏省人民政府决定废止的省政府规章</w:t>
      </w:r>
    </w:p>
    <w:p>
      <w:pPr>
        <w:spacing w:line="500" w:lineRule="atLeast"/>
      </w:pPr>
    </w:p>
    <w:p>
      <w:pPr>
        <w:rPr>
          <w:rFonts w:hint="eastAsia"/>
        </w:rPr>
      </w:pPr>
      <w:r>
        <w:rPr>
          <w:rFonts w:hint="eastAsia"/>
        </w:rPr>
        <w:t>一、江苏省沿海港口、船舶治安管理暂行规定（1991年1月17日江苏省人民政府令第10号发布；根据2006年11月20日江苏省人民政府令第33号第一次修订；根据2011年1月7日江苏省人民政府令第68号第二次修订）。</w:t>
      </w:r>
    </w:p>
    <w:p>
      <w:pPr>
        <w:rPr>
          <w:rFonts w:hint="eastAsia"/>
        </w:rPr>
      </w:pPr>
      <w:r>
        <w:rPr>
          <w:rFonts w:hint="eastAsia"/>
        </w:rPr>
        <w:t>二、江苏省《电力设施保护条例》实施办法（1991年3月8日江苏省人民政府令第16号发布；根据1997年12月15日江苏省人民政府令第108号修订）。</w:t>
      </w:r>
    </w:p>
    <w:p>
      <w:pPr>
        <w:rPr>
          <w:rFonts w:hint="eastAsia"/>
        </w:rPr>
      </w:pPr>
      <w:r>
        <w:rPr>
          <w:rFonts w:hint="eastAsia"/>
        </w:rPr>
        <w:t>三、江苏省铁路卸车出货管理办法（1993年4月24日江苏省人民政府令第36号发布）。</w:t>
      </w:r>
    </w:p>
    <w:p>
      <w:pPr>
        <w:rPr>
          <w:rFonts w:hint="eastAsia"/>
        </w:rPr>
      </w:pPr>
      <w:r>
        <w:rPr>
          <w:rFonts w:hint="eastAsia"/>
        </w:rPr>
        <w:t>四、江苏省企业最低工资暂行规定（1995年2月14日江苏省人民政府令第56号发布；根据1997年12月15日江苏省人民政府令第126号第一次修订；根据2011年1月7日江苏省人民政府令第68号第二次修订）。</w:t>
      </w:r>
    </w:p>
    <w:p>
      <w:pPr>
        <w:rPr>
          <w:rFonts w:hint="eastAsia"/>
        </w:rPr>
      </w:pPr>
      <w:r>
        <w:rPr>
          <w:rFonts w:hint="eastAsia"/>
        </w:rPr>
        <w:t>五、江苏省户外广告管理办法（1997年8月28日江苏省人民政府令第94号发布；根据2006年11月20日江苏省人民政府令第33号修订）。</w:t>
      </w:r>
    </w:p>
    <w:p>
      <w:pPr>
        <w:rPr>
          <w:rFonts w:hint="eastAsia"/>
        </w:rPr>
      </w:pPr>
      <w:r>
        <w:rPr>
          <w:rFonts w:hint="eastAsia"/>
        </w:rPr>
        <w:t>六、江苏省劳动监察规定（1997年9月3日江苏省人民政府令第95号发布）。</w:t>
      </w:r>
    </w:p>
    <w:p>
      <w:pPr>
        <w:rPr>
          <w:rFonts w:hint="eastAsia"/>
        </w:rPr>
      </w:pPr>
      <w:r>
        <w:rPr>
          <w:rFonts w:hint="eastAsia"/>
        </w:rPr>
        <w:t>七、江苏省人才流动管理暂行条例实施细则（1997年10月15日江苏省人民政府令第96号发布）。</w:t>
      </w:r>
    </w:p>
    <w:p>
      <w:pPr>
        <w:rPr>
          <w:rFonts w:hint="eastAsia"/>
        </w:rPr>
      </w:pPr>
      <w:r>
        <w:rPr>
          <w:rFonts w:hint="eastAsia"/>
        </w:rPr>
        <w:t>八、江苏省县以下地区户籍管理规定（1998年9月8日江苏省人民政府令第140号发布；根据2008年3月20日江苏省人民政府令第41号修订）。</w:t>
      </w:r>
    </w:p>
    <w:p>
      <w:pPr>
        <w:rPr>
          <w:rFonts w:hint="eastAsia"/>
        </w:rPr>
      </w:pPr>
      <w:r>
        <w:rPr>
          <w:rFonts w:hint="eastAsia"/>
        </w:rPr>
        <w:t>九、江苏省普通发票管理办法（1998年10月21日江苏省人民政府令第143号发布；根据2006年11月20日江苏省人民政府令第33号修订）。</w:t>
      </w:r>
    </w:p>
    <w:p>
      <w:pPr>
        <w:rPr>
          <w:rFonts w:hint="eastAsia"/>
        </w:rPr>
      </w:pPr>
      <w:r>
        <w:rPr>
          <w:rFonts w:hint="eastAsia"/>
        </w:rPr>
        <w:t>十、江苏省实施《中华人民共和国契税暂行条例》办法（1998年11月20日江苏省人民政府令第145号发布；根据2008年3月20日江苏省人民政府令第41号修订）。</w:t>
      </w:r>
    </w:p>
    <w:p>
      <w:pPr>
        <w:rPr>
          <w:rFonts w:hint="eastAsia"/>
        </w:rPr>
      </w:pPr>
      <w:r>
        <w:rPr>
          <w:rFonts w:hint="eastAsia"/>
        </w:rPr>
        <w:t>十一、江苏省地质灾害防治管理办法（1999年5月27日江苏省人民政府令第154号发布）。</w:t>
      </w:r>
    </w:p>
    <w:p>
      <w:pPr>
        <w:rPr>
          <w:rFonts w:hint="eastAsia"/>
        </w:rPr>
      </w:pPr>
      <w:r>
        <w:rPr>
          <w:rFonts w:hint="eastAsia"/>
        </w:rPr>
        <w:t>十二、江苏省国家建设项目审计监督办法（1999年8月10日江苏省人民政府令第156号发布；根据2004年6月29日江苏省人民政府令第23号第一次修订；根据2008年3月20日江苏省人民政府令第41号第二次修订）。</w:t>
      </w:r>
    </w:p>
    <w:p>
      <w:pPr>
        <w:rPr>
          <w:rFonts w:hint="eastAsia"/>
        </w:rPr>
      </w:pPr>
      <w:r>
        <w:rPr>
          <w:rFonts w:hint="eastAsia"/>
        </w:rPr>
        <w:t>十三、江苏省服务价格管理规定（1999年12月6日江苏省人民政府令第166号发布）。</w:t>
      </w:r>
    </w:p>
    <w:p>
      <w:pPr>
        <w:rPr>
          <w:rFonts w:hint="eastAsia"/>
        </w:rPr>
      </w:pPr>
      <w:r>
        <w:rPr>
          <w:rFonts w:hint="eastAsia"/>
        </w:rPr>
        <w:t>十四、江苏省江阴长江公路大桥管理办法（1999年12月6日江苏省人民政府令第167号发布；根据2011年1月7日江苏省人民政府令第68号修订）。</w:t>
      </w:r>
    </w:p>
    <w:p>
      <w:pPr>
        <w:rPr>
          <w:rFonts w:hint="eastAsia"/>
        </w:rPr>
      </w:pPr>
      <w:r>
        <w:rPr>
          <w:rFonts w:hint="eastAsia"/>
        </w:rPr>
        <w:t>十五、江苏省殡葬管理办法（2000年6月14日江苏省人民政府令第169号发布；根据2011年1月7日江苏省人民政府令第68号第一次修订；根据2012年2月26日江苏省人民政府令第81号第二次修订）。</w:t>
      </w:r>
    </w:p>
    <w:p>
      <w:pPr>
        <w:rPr>
          <w:rFonts w:hint="eastAsia"/>
        </w:rPr>
      </w:pPr>
      <w:r>
        <w:rPr>
          <w:rFonts w:hint="eastAsia"/>
        </w:rPr>
        <w:t>十六、江苏省一次性塑料餐具和塑料袋污染防治管理办法（2000年9月22日江苏省人民政府令第171号发布）。</w:t>
      </w:r>
    </w:p>
    <w:p>
      <w:pPr>
        <w:rPr>
          <w:rFonts w:hint="eastAsia"/>
        </w:rPr>
      </w:pPr>
      <w:r>
        <w:rPr>
          <w:rFonts w:hint="eastAsia"/>
        </w:rPr>
        <w:t>十七、江苏省罚没财物、追回赃款赃物和无主财物管理规定（2001年6月6日江苏省人民政府令第177号发布）。</w:t>
      </w:r>
    </w:p>
    <w:p>
      <w:pPr>
        <w:rPr>
          <w:rFonts w:hint="eastAsia"/>
        </w:rPr>
      </w:pPr>
      <w:r>
        <w:rPr>
          <w:rFonts w:hint="eastAsia"/>
        </w:rPr>
        <w:t>十八、江苏省安全生产监督管理规定（2001年8月14日江苏省人民政府令第181号发布；根据2004年6月29日江苏省人民政府令第23号修订）。</w:t>
      </w:r>
    </w:p>
    <w:p>
      <w:pPr>
        <w:rPr>
          <w:rFonts w:hint="eastAsia"/>
        </w:rPr>
      </w:pPr>
      <w:r>
        <w:rPr>
          <w:rFonts w:hint="eastAsia"/>
        </w:rPr>
        <w:t>十九、江苏省城市居民最低生活保障办法（2002年1月21日江苏省人民政府令第186号发布）。</w:t>
      </w:r>
    </w:p>
    <w:p>
      <w:pPr>
        <w:rPr>
          <w:rFonts w:hint="eastAsia"/>
        </w:rPr>
      </w:pPr>
      <w:r>
        <w:rPr>
          <w:rFonts w:hint="eastAsia"/>
        </w:rPr>
        <w:t>二十、江苏省节能监测办法（2003年6月3日江苏省人民政府令第15号发布）。</w:t>
      </w:r>
    </w:p>
    <w:p>
      <w:pPr>
        <w:rPr>
          <w:rFonts w:hint="eastAsia"/>
        </w:rPr>
      </w:pPr>
      <w:r>
        <w:rPr>
          <w:rFonts w:hint="eastAsia"/>
        </w:rPr>
        <w:t>二十一、江苏省征地补偿和被征地农民基本生活保障办法（2005年7月31日江苏省人民政府令第26号发布）。</w:t>
      </w:r>
    </w:p>
    <w:p>
      <w:pPr>
        <w:rPr>
          <w:rFonts w:hint="eastAsia"/>
        </w:rPr>
      </w:pPr>
      <w:r>
        <w:rPr>
          <w:rFonts w:hint="eastAsia"/>
        </w:rPr>
        <w:t>二十二、江苏省依法行政考核办法（2008年12月3日江苏省人民政府令第47号发布）。</w:t>
      </w:r>
    </w:p>
    <w:p>
      <w:pPr>
        <w:rPr>
          <w:rFonts w:hint="eastAsia"/>
        </w:rPr>
      </w:pPr>
      <w:r>
        <w:rPr>
          <w:rFonts w:hint="eastAsia"/>
        </w:rPr>
        <w:t>二十三、江苏省实施《中华人民共和国耕地占用税暂行条例》办法（2008年12月31日江苏省人民政府令第52号发布）。</w:t>
      </w:r>
    </w:p>
    <w:p>
      <w:pPr>
        <w:rPr>
          <w:rFonts w:hint="eastAsia"/>
        </w:rPr>
      </w:pPr>
      <w:r>
        <w:rPr>
          <w:rFonts w:hint="eastAsia"/>
        </w:rPr>
        <w:t>二十四、江苏省污水集中处理设施环境保护监督管理办法（2011年5月7日江苏省人民政府令第71号发布；根据2018年12月31日江苏省人民政府令第127号修订）。</w:t>
      </w:r>
    </w:p>
    <w:p>
      <w:pPr>
        <w:rPr>
          <w:rFonts w:hint="eastAsia"/>
        </w:rPr>
      </w:pPr>
      <w:r>
        <w:rPr>
          <w:rFonts w:hint="eastAsia"/>
        </w:rPr>
        <w:t>二十五、江苏省实施《流动人口计划生育工作条例》办法（2012年5月19日江苏省人民政府令第83号发布）。</w:t>
      </w:r>
    </w:p>
    <w:p>
      <w:pPr>
        <w:spacing w:line="240" w:lineRule="auto"/>
        <w:ind w:firstLine="0"/>
        <w:rPr>
          <w:sz w:val="8"/>
        </w:rPr>
      </w:pPr>
      <w:r>
        <w:rPr>
          <w:rFonts w:hint="eastAsia"/>
        </w:rPr>
        <w:t>二十六、江苏省征地补偿和被征地农民社会保障办法（2013年9月10日江苏省人民政府令第93号发布）。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14" w:right="1531" w:bottom="1985" w:left="1531" w:header="720" w:footer="1474" w:gutter="0"/>
      <w:paperSrc w:first="15" w:other="15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汉鼎简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  <w:rPr>
        <w:color w:val="FFFFFF"/>
      </w:rPr>
    </w:pPr>
    <w:r>
      <w:rPr>
        <w:rFonts w:hint="eastAsia"/>
        <w:color w:val="FFFFFF"/>
      </w:rPr>
      <w:t xml:space="preserve">— </w:t>
    </w:r>
    <w:r>
      <w:rPr>
        <w:rStyle w:val="5"/>
        <w:color w:val="FFFFFF"/>
      </w:rPr>
      <w:fldChar w:fldCharType="begin"/>
    </w:r>
    <w:r>
      <w:rPr>
        <w:rStyle w:val="5"/>
        <w:color w:val="FFFFFF"/>
      </w:rPr>
      <w:instrText xml:space="preserve"> PAGE </w:instrText>
    </w:r>
    <w:r>
      <w:rPr>
        <w:rStyle w:val="5"/>
        <w:color w:val="FFFFFF"/>
      </w:rPr>
      <w:fldChar w:fldCharType="separate"/>
    </w:r>
    <w:r>
      <w:rPr>
        <w:rStyle w:val="5"/>
        <w:color w:val="FFFFFF"/>
      </w:rPr>
      <w:t>1</w:t>
    </w:r>
    <w:r>
      <w:rPr>
        <w:rStyle w:val="5"/>
        <w:color w:val="FFFFFF"/>
      </w:rPr>
      <w:fldChar w:fldCharType="end"/>
    </w:r>
    <w:r>
      <w:rPr>
        <w:rStyle w:val="5"/>
        <w:rFonts w:hint="eastAsia"/>
        <w:color w:val="FFFFFF"/>
      </w:rPr>
      <w:t xml:space="preserve"> </w:t>
    </w:r>
    <w:r>
      <w:rPr>
        <w:rFonts w:hint="eastAsia"/>
        <w:color w:val="FFFFFF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both"/>
      <w:rPr>
        <w:color w:val="FFFFFF"/>
      </w:rPr>
    </w:pPr>
    <w:r>
      <w:rPr>
        <w:rFonts w:hint="eastAsia"/>
        <w:color w:val="FFFFFF"/>
      </w:rPr>
      <w:t xml:space="preserve">— </w:t>
    </w:r>
    <w:r>
      <w:rPr>
        <w:rStyle w:val="5"/>
        <w:color w:val="FFFFFF"/>
      </w:rPr>
      <w:fldChar w:fldCharType="begin"/>
    </w:r>
    <w:r>
      <w:rPr>
        <w:rStyle w:val="5"/>
        <w:color w:val="FFFFFF"/>
      </w:rPr>
      <w:instrText xml:space="preserve"> PAGE </w:instrText>
    </w:r>
    <w:r>
      <w:rPr>
        <w:rStyle w:val="5"/>
        <w:color w:val="FFFFFF"/>
      </w:rPr>
      <w:fldChar w:fldCharType="separate"/>
    </w:r>
    <w:r>
      <w:rPr>
        <w:rStyle w:val="5"/>
        <w:color w:val="FFFFFF"/>
      </w:rPr>
      <w:t>2</w:t>
    </w:r>
    <w:r>
      <w:rPr>
        <w:rStyle w:val="5"/>
        <w:color w:val="FFFFFF"/>
      </w:rPr>
      <w:fldChar w:fldCharType="end"/>
    </w:r>
    <w:r>
      <w:rPr>
        <w:rStyle w:val="5"/>
        <w:rFonts w:hint="eastAsia"/>
        <w:color w:val="FFFFFF"/>
      </w:rPr>
      <w:t xml:space="preserve"> </w:t>
    </w:r>
    <w:r>
      <w:rPr>
        <w:rFonts w:hint="eastAsia"/>
        <w:color w:val="FFFFFF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E7D23"/>
    <w:rsid w:val="515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adjustRightInd w:val="0"/>
      <w:spacing w:line="400" w:lineRule="atLeast"/>
      <w:ind w:firstLine="0"/>
      <w:jc w:val="center"/>
    </w:pPr>
    <w:rPr>
      <w:rFonts w:hAnsi="汉鼎简仿宋"/>
      <w:sz w:val="2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5">
    <w:name w:val="page number"/>
    <w:basedOn w:val="4"/>
    <w:uiPriority w:val="0"/>
  </w:style>
  <w:style w:type="paragraph" w:customStyle="1" w:styleId="7">
    <w:name w:val="标题1"/>
    <w:basedOn w:val="1"/>
    <w:next w:val="1"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2023-05-30T08:46:00Z</dcterms:created>
  <dc:creator>zhujian</dc:creator>
  <cp:lastModifiedBy>zhujian</cp:lastModifiedBy>
  <dcterms:modified xsi:type="dcterms:W3CDTF">2023-05-30T08:46:56Z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