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52" w:lineRule="exact"/>
        <w:ind w:firstLine="0" w:firstLineChars="0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spacing w:line="552" w:lineRule="exact"/>
        <w:ind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pStyle w:val="4"/>
        <w:spacing w:line="552" w:lineRule="exact"/>
        <w:ind w:firstLine="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700" w:lineRule="exact"/>
        <w:jc w:val="center"/>
        <w:textAlignment w:val="auto"/>
        <w:rPr>
          <w:rFonts w:eastAsia="仿宋_GB2312"/>
          <w:sz w:val="32"/>
          <w:szCs w:val="32"/>
          <w:shd w:val="clear" w:color="auto" w:fill="FFFFFF"/>
        </w:rPr>
      </w:pPr>
      <w:bookmarkStart w:id="0" w:name="_GoBack"/>
      <w:r>
        <w:rPr>
          <w:rFonts w:eastAsia="方正小标宋简体"/>
          <w:sz w:val="44"/>
          <w:szCs w:val="44"/>
          <w:shd w:val="clear" w:color="auto" w:fill="FFFFFF"/>
        </w:rPr>
        <w:t>秦皇岛市人民政府决定废止的市政府规章</w:t>
      </w:r>
      <w:bookmarkEnd w:id="0"/>
    </w:p>
    <w:p>
      <w:pPr>
        <w:spacing w:line="552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一、《秦皇岛市爱国卫生管理办法》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CESI宋体-GB13000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</w:t>
      </w:r>
      <w:r>
        <w:rPr>
          <w:rFonts w:eastAsia="CESI宋体-GB13000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CESI宋体-GB13000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日秦皇岛市人民政府令〔</w:t>
      </w:r>
      <w:r>
        <w:rPr>
          <w:rFonts w:eastAsia="CESI宋体-GB13000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〕第</w:t>
      </w:r>
      <w:r>
        <w:rPr>
          <w:rFonts w:eastAsia="CESI宋体-GB13000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号公布  根据</w:t>
      </w:r>
      <w:r>
        <w:rPr>
          <w:rFonts w:eastAsia="CESI宋体-GB13000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CESI宋体-GB13000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CESI宋体-GB13000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日秦皇岛市人民政府令〔</w:t>
      </w:r>
      <w:r>
        <w:rPr>
          <w:rFonts w:eastAsia="CESI宋体-GB13000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〕第</w:t>
      </w:r>
      <w:r>
        <w:rPr>
          <w:rFonts w:eastAsia="CESI宋体-GB13000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黑体"/>
          <w:sz w:val="32"/>
          <w:szCs w:val="32"/>
        </w:rPr>
        <w:t>二、《秦皇岛市公共安全技术防范管理办法》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CESI宋体-GB13000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年</w:t>
      </w:r>
      <w:r>
        <w:rPr>
          <w:rFonts w:eastAsia="CESI宋体-GB13000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CESI宋体-GB13000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日秦皇岛市人民政府令〔</w:t>
      </w:r>
      <w:r>
        <w:rPr>
          <w:rFonts w:eastAsia="CESI宋体-GB13000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〕第</w:t>
      </w:r>
      <w:r>
        <w:rPr>
          <w:rFonts w:eastAsia="CESI宋体-GB13000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号公布）</w:t>
      </w:r>
    </w:p>
    <w:p>
      <w:pPr>
        <w:pStyle w:val="4"/>
        <w:spacing w:line="552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spacing w:line="552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spacing w:line="552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spacing w:line="552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spacing w:line="552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spacing w:line="552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SO_WPS_MARK_KEY" w:val="83558d5d-cb1d-4125-9b69-aa8c9204a3c6"/>
  </w:docVars>
  <w:rsids>
    <w:rsidRoot w:val="1F9B2789"/>
    <w:rsid w:val="1F9B2789"/>
    <w:rsid w:val="2CA31C87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2024-09-13T06:14:00Z</dcterms:created>
  <dc:creator>Snail  walk(慢节奏)</dc:creator>
  <cp:lastModifiedBy>Snail  walk(慢节奏)</cp:lastModifiedBy>
  <dcterms:modified xsi:type="dcterms:W3CDTF">2024-09-13T06:15:07Z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FEA0FCA08F7E4EB4BD5DCDD8C16FE780_11</vt:lpwstr>
  </property>
</Properties>
</file>