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52" w:lineRule="exact"/>
        <w:ind w:firstLine="640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pStyle w:val="9"/>
        <w:spacing w:line="552" w:lineRule="exact"/>
        <w:ind w:firstLine="640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spacing w:line="552" w:lineRule="exact"/>
        <w:rPr>
          <w:rFonts w:eastAsia="黑体"/>
          <w:sz w:val="32"/>
          <w:szCs w:val="32"/>
        </w:rPr>
      </w:pPr>
    </w:p>
    <w:p>
      <w:pPr>
        <w:spacing w:line="552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700" w:lineRule="exact"/>
        <w:jc w:val="center"/>
        <w:textAlignment w:val="auto"/>
        <w:rPr>
          <w:rFonts w:eastAsia="方正小标宋简体"/>
          <w:sz w:val="32"/>
          <w:szCs w:val="32"/>
          <w:shd w:val="clear" w:color="auto" w:fill="FFFFFF"/>
        </w:rPr>
      </w:pPr>
      <w:bookmarkStart w:id="0" w:name="_GoBack"/>
      <w:r>
        <w:rPr>
          <w:rFonts w:eastAsia="方正小标宋简体"/>
          <w:sz w:val="44"/>
          <w:szCs w:val="44"/>
          <w:shd w:val="clear" w:color="auto" w:fill="FFFFFF"/>
        </w:rPr>
        <w:t>秦皇岛市人民政府决定修改的市政府规章</w:t>
      </w:r>
    </w:p>
    <w:bookmarkEnd w:id="0"/>
    <w:p>
      <w:pPr>
        <w:spacing w:line="552" w:lineRule="exact"/>
        <w:ind w:firstLine="640" w:firstLineChars="200"/>
        <w:rPr>
          <w:rFonts w:eastAsia="方正小标宋简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将《秦皇岛市烟花爆竹管理规定》第四条第二款中的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安监部门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修改为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应急</w:t>
      </w:r>
      <w:r>
        <w:rPr>
          <w:rFonts w:hint="eastAsia" w:eastAsia="仿宋_GB2312"/>
          <w:sz w:val="32"/>
          <w:szCs w:val="32"/>
        </w:rPr>
        <w:t>管理</w:t>
      </w:r>
      <w:r>
        <w:rPr>
          <w:rFonts w:eastAsia="仿宋_GB2312"/>
          <w:sz w:val="32"/>
          <w:szCs w:val="32"/>
        </w:rPr>
        <w:t>部门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第四条第五款第六款合并修改为第五款：行政审批、市场监督管理、生态环境等部门按照法定职责分工，做好烟花爆竹管理工作。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eastAsia="仿宋_GB2312"/>
          <w:sz w:val="32"/>
          <w:szCs w:val="32"/>
        </w:rPr>
        <w:t>第三条增加一款作为第三款：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  <w:lang w:bidi="ar"/>
        </w:rPr>
        <w:t>举办焰火晚会以及其他大型焰火燃放活动，主办单位应当依法向公安部门提出许可申请，并由符合行业标准规定条件的燃放作业单位燃放。未经许可，任何单位和个人不得举办焰火晚会以及其他大型焰火燃放活动。</w:t>
      </w:r>
      <w:r>
        <w:rPr>
          <w:rFonts w:hint="eastAsia" w:eastAsia="仿宋_GB2312"/>
          <w:sz w:val="32"/>
          <w:szCs w:val="32"/>
        </w:rPr>
        <w:t>”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spacing w:line="560" w:lineRule="exact"/>
        <w:ind w:firstLine="200"/>
        <w:jc w:val="both"/>
        <w:rPr>
          <w:rFonts w:ascii="仿宋_GB2312" w:eastAsia="仿宋_GB231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ge">
                  <wp:posOffset>8789035</wp:posOffset>
                </wp:positionV>
                <wp:extent cx="5200650" cy="63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left="980" w:hanging="980"/>
                              <w:rPr>
                                <w:rFonts w:ascii="仿宋_GB2312" w:eastAsia="仿宋_GB2312"/>
                                <w:sz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</w:rPr>
                              <w:t>抄送：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</w:rPr>
                              <w:instrText xml:space="preserve">MACROBUTTON EmptyMacro </w:instrTex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</w:rPr>
                              <w:instrText xml:space="preserve">ХХХХХХХХ</w:instrTex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</w:rPr>
                              <w:t>，ХХХХХХХ，ХХХХХХХХ。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75pt;margin-top:692.05pt;height:0.05pt;width:409.5pt;mso-position-horizontal-relative:margin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b+lvBdgAAAAMAQAADwAAAAAAAAABACAAAAAiAAAAZHJzL2Rvd25yZXYueG1sUEsBAhQAFAAA&#10;AAgAh07iQFrnXTy2AQAAbwMAAA4AAAAAAAAAAQAgAAAAJwEAAGRycy9lMm9Eb2MueG1sUEsFBgAA&#10;AAAGAAYAWQEAAE8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line="560" w:lineRule="exact"/>
                        <w:ind w:left="980" w:hanging="980"/>
                        <w:rPr>
                          <w:rFonts w:ascii="仿宋_GB2312" w:eastAsia="仿宋_GB2312"/>
                          <w:sz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</w:rPr>
                        <w:t>抄送：</w:t>
                      </w:r>
                      <w:r>
                        <w:rPr>
                          <w:rFonts w:ascii="仿宋_GB2312" w:eastAsia="仿宋_GB2312"/>
                          <w:sz w:val="32"/>
                        </w:rPr>
                        <w:fldChar w:fldCharType="begin"/>
                      </w:r>
                      <w:r>
                        <w:rPr>
                          <w:rFonts w:ascii="仿宋_GB2312" w:eastAsia="仿宋_GB2312"/>
                          <w:sz w:val="32"/>
                        </w:rPr>
                        <w:instrText xml:space="preserve">MACROBUTTON EmptyMacro </w:instrText>
                      </w:r>
                      <w:r>
                        <w:rPr>
                          <w:rFonts w:hint="eastAsia" w:ascii="仿宋_GB2312" w:eastAsia="仿宋_GB2312"/>
                          <w:sz w:val="32"/>
                        </w:rPr>
                        <w:instrText xml:space="preserve">ХХХХХХХХ</w:instrText>
                      </w:r>
                      <w:r>
                        <w:rPr>
                          <w:rFonts w:ascii="仿宋_GB2312" w:eastAsia="仿宋_GB2312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仿宋_GB2312" w:eastAsia="仿宋_GB2312"/>
                          <w:sz w:val="32"/>
                        </w:rPr>
                        <w:t>，ХХХХХХХ，ХХХХХХХХ。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 w:eastAsia="仿宋_GB2312"/>
                          <w:sz w:val="3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  <w:sz w:val="3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74" w:bottom="1985" w:left="1588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21" w:h="357" w:hRule="exact" w:wrap="around" w:vAnchor="page" w:hAnchor="page" w:x="9130" w:y="15083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7</w:t>
    </w:r>
    <w:r>
      <w:rPr>
        <w:rStyle w:val="8"/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21" w:h="357" w:hRule="exact" w:wrap="around" w:vAnchor="page" w:hAnchor="page" w:x="1849" w:y="15083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6</w:t>
    </w:r>
    <w:r>
      <w:rPr>
        <w:rStyle w:val="8"/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  <w:docVar w:name="KSO_WPS_MARK_KEY" w:val="3378ac7d-7f32-4d7f-b0bf-9d92f78ec32a"/>
  </w:docVars>
  <w:rsids>
    <w:rsidRoot w:val="15E8253E"/>
    <w:rsid w:val="15E8253E"/>
    <w:rsid w:val="2CA31C87"/>
    <w:rsid w:val="5C4A6710"/>
    <w:rsid w:val="756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30"/>
    </w:pPr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Body Text First Indent 2"/>
    <w:basedOn w:val="2"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character" w:styleId="8">
    <w:name w:val="page number"/>
    <w:basedOn w:val="7"/>
    <w:uiPriority w:val="0"/>
  </w:style>
  <w:style w:type="paragraph" w:customStyle="1" w:styleId="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customStyle="1" w:styleId="10">
    <w:name w:val="Default"/>
    <w:basedOn w:val="1"/>
    <w:uiPriority w:val="0"/>
    <w:pPr>
      <w:autoSpaceDE w:val="0"/>
      <w:autoSpaceDN w:val="0"/>
      <w:adjustRightInd w:val="0"/>
      <w:spacing w:line="240" w:lineRule="atLeast"/>
      <w:jc w:val="center"/>
    </w:pPr>
    <w:rPr>
      <w:rFonts w:ascii="宋体" w:hAnsi="Calibri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2024-09-13T06:15:00Z</dcterms:created>
  <dc:creator>Snail  walk(慢节奏)</dc:creator>
  <cp:lastModifiedBy>Snail  walk(慢节奏)</cp:lastModifiedBy>
  <dcterms:modified xsi:type="dcterms:W3CDTF">2024-09-13T06:15:25Z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98A50E6CB34A497F99A0932EFE83F6E1_11</vt:lpwstr>
  </property>
</Properties>
</file>