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873C4">
      <w:pPr>
        <w:rPr>
          <w:rFonts w:hint="eastAsia" w:ascii="Times New Roman" w:hAnsi="Times New Roman" w:eastAsia="黑体" w:cs="Times New Roman"/>
          <w:color w:val="000000"/>
          <w:sz w:val="32"/>
          <w:szCs w:val="22"/>
          <w:highlight w:val="none"/>
          <w:lang w:val="en-US" w:eastAsia="zh-CN"/>
        </w:rPr>
      </w:pPr>
      <w:r>
        <w:rPr>
          <w:rFonts w:hint="eastAsia" w:ascii="Times New Roman" w:hAnsi="Times New Roman" w:eastAsia="黑体" w:cs="Times New Roman"/>
          <w:color w:val="000000"/>
          <w:sz w:val="32"/>
          <w:szCs w:val="22"/>
          <w:highlight w:val="none"/>
          <w:lang w:val="en-US" w:eastAsia="zh-CN"/>
        </w:rPr>
        <w:t>附件1</w:t>
      </w:r>
    </w:p>
    <w:p w14:paraId="0B45079E">
      <w:pPr>
        <w:pStyle w:val="5"/>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rPr>
          <w:rFonts w:hint="eastAsia"/>
          <w:lang w:val="en-US" w:eastAsia="zh-CN"/>
        </w:rPr>
      </w:pPr>
    </w:p>
    <w:p w14:paraId="1E51419A">
      <w:pPr>
        <w:keepNext w:val="0"/>
        <w:keepLines w:val="0"/>
        <w:pageBreakBefore w:val="0"/>
        <w:widowControl w:val="0"/>
        <w:tabs>
          <w:tab w:val="left" w:pos="1806"/>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000000"/>
          <w:w w:val="100"/>
          <w:sz w:val="44"/>
          <w:szCs w:val="36"/>
          <w:highlight w:val="none"/>
          <w:lang w:val="en-US" w:eastAsia="zh-CN"/>
        </w:rPr>
      </w:pPr>
      <w:r>
        <w:rPr>
          <w:rFonts w:hint="eastAsia" w:ascii="Times New Roman" w:hAnsi="Times New Roman" w:eastAsia="方正小标宋简体" w:cs="Times New Roman"/>
          <w:color w:val="000000"/>
          <w:w w:val="100"/>
          <w:sz w:val="44"/>
          <w:szCs w:val="36"/>
          <w:highlight w:val="none"/>
          <w:lang w:val="en-US" w:eastAsia="zh-CN"/>
        </w:rPr>
        <w:t>广东省第二批调整由横琴粤澳深度合作区</w:t>
      </w:r>
    </w:p>
    <w:p w14:paraId="4F074D2C">
      <w:pPr>
        <w:keepNext w:val="0"/>
        <w:keepLines w:val="0"/>
        <w:pageBreakBefore w:val="0"/>
        <w:widowControl w:val="0"/>
        <w:tabs>
          <w:tab w:val="left" w:pos="1806"/>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000000"/>
          <w:w w:val="100"/>
          <w:sz w:val="44"/>
          <w:szCs w:val="36"/>
          <w:highlight w:val="none"/>
          <w:lang w:val="en-US" w:eastAsia="zh-CN"/>
        </w:rPr>
      </w:pPr>
      <w:r>
        <w:rPr>
          <w:rFonts w:hint="eastAsia" w:ascii="Times New Roman" w:hAnsi="Times New Roman" w:eastAsia="方正小标宋简体" w:cs="Times New Roman"/>
          <w:color w:val="000000"/>
          <w:w w:val="100"/>
          <w:sz w:val="44"/>
          <w:szCs w:val="36"/>
          <w:highlight w:val="none"/>
          <w:lang w:val="en-US" w:eastAsia="zh-CN"/>
        </w:rPr>
        <w:t>执行委员会及其工作机构实施的</w:t>
      </w:r>
    </w:p>
    <w:p w14:paraId="77D64D6F">
      <w:pPr>
        <w:keepNext w:val="0"/>
        <w:keepLines w:val="0"/>
        <w:pageBreakBefore w:val="0"/>
        <w:widowControl w:val="0"/>
        <w:tabs>
          <w:tab w:val="left" w:pos="1806"/>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000000"/>
          <w:w w:val="100"/>
          <w:sz w:val="44"/>
          <w:szCs w:val="36"/>
          <w:highlight w:val="none"/>
          <w:lang w:val="en-US" w:eastAsia="zh-CN"/>
        </w:rPr>
      </w:pPr>
      <w:r>
        <w:rPr>
          <w:rFonts w:hint="eastAsia" w:ascii="Times New Roman" w:hAnsi="Times New Roman" w:eastAsia="方正小标宋简体" w:cs="Times New Roman"/>
          <w:color w:val="000000"/>
          <w:w w:val="100"/>
          <w:sz w:val="44"/>
          <w:szCs w:val="36"/>
          <w:highlight w:val="none"/>
          <w:lang w:val="en-US" w:eastAsia="zh-CN"/>
        </w:rPr>
        <w:t>省级行政</w:t>
      </w:r>
      <w:r>
        <w:rPr>
          <w:rFonts w:hint="eastAsia" w:eastAsia="方正小标宋简体" w:cs="Times New Roman"/>
          <w:color w:val="000000"/>
          <w:w w:val="100"/>
          <w:sz w:val="44"/>
          <w:szCs w:val="36"/>
          <w:highlight w:val="none"/>
          <w:lang w:val="en-US" w:eastAsia="zh-CN"/>
        </w:rPr>
        <w:t>职权事项</w:t>
      </w:r>
      <w:r>
        <w:rPr>
          <w:rFonts w:hint="eastAsia" w:ascii="Times New Roman" w:hAnsi="Times New Roman" w:eastAsia="方正小标宋简体" w:cs="Times New Roman"/>
          <w:color w:val="000000"/>
          <w:w w:val="100"/>
          <w:sz w:val="44"/>
          <w:szCs w:val="36"/>
          <w:highlight w:val="none"/>
          <w:lang w:val="en-US" w:eastAsia="zh-CN"/>
        </w:rPr>
        <w:t>目录</w:t>
      </w:r>
    </w:p>
    <w:p w14:paraId="12C0FF0A">
      <w:pPr>
        <w:keepNext w:val="0"/>
        <w:keepLines w:val="0"/>
        <w:pageBreakBefore w:val="0"/>
        <w:widowControl w:val="0"/>
        <w:tabs>
          <w:tab w:val="left" w:pos="1806"/>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000000"/>
          <w:w w:val="100"/>
          <w:sz w:val="44"/>
          <w:szCs w:val="36"/>
          <w:highlight w:val="none"/>
          <w:lang w:val="en-US" w:eastAsia="zh-CN"/>
        </w:rPr>
      </w:pPr>
      <w:r>
        <w:rPr>
          <w:rFonts w:hint="eastAsia" w:ascii="Times New Roman" w:hAnsi="Times New Roman" w:eastAsia="方正小标宋简体" w:cs="Times New Roman"/>
          <w:color w:val="000000"/>
          <w:w w:val="100"/>
          <w:sz w:val="44"/>
          <w:szCs w:val="36"/>
          <w:highlight w:val="none"/>
          <w:lang w:val="en-US" w:eastAsia="zh-CN"/>
        </w:rPr>
        <w:t>（委托类）</w:t>
      </w:r>
    </w:p>
    <w:p w14:paraId="1EE75138">
      <w:pPr>
        <w:pStyle w:val="5"/>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rPr>
          <w:rFonts w:hint="eastAsia"/>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
        <w:gridCol w:w="794"/>
        <w:gridCol w:w="1644"/>
        <w:gridCol w:w="3051"/>
        <w:gridCol w:w="1698"/>
        <w:gridCol w:w="1923"/>
      </w:tblGrid>
      <w:tr w14:paraId="11D3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B62CB8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序号</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04DFC0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类别</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1469D4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实施单位</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79545DD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省级事项名称</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BE7E4D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承接单位</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A4B357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CESI黑体-GB2312" w:hAnsi="CESI黑体-GB2312" w:eastAsia="CESI黑体-GB2312" w:cs="CESI黑体-GB2312"/>
                <w:i w:val="0"/>
                <w:color w:val="000000"/>
                <w:sz w:val="28"/>
                <w:szCs w:val="28"/>
                <w:u w:val="none"/>
              </w:rPr>
            </w:pPr>
            <w:r>
              <w:rPr>
                <w:rFonts w:hint="eastAsia" w:ascii="CESI黑体-GB2312" w:hAnsi="CESI黑体-GB2312" w:eastAsia="CESI黑体-GB2312" w:cs="CESI黑体-GB2312"/>
                <w:i w:val="0"/>
                <w:color w:val="000000"/>
                <w:kern w:val="0"/>
                <w:sz w:val="28"/>
                <w:szCs w:val="28"/>
                <w:u w:val="none"/>
                <w:lang w:val="en-US" w:eastAsia="zh-CN" w:bidi="ar"/>
              </w:rPr>
              <w:t>备注</w:t>
            </w:r>
          </w:p>
        </w:tc>
      </w:tr>
      <w:tr w14:paraId="406F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E4CC64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0DB81E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19A6768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省教育厅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463C721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民办、中外合作开办中等及以下学校和其他教育机构筹设审批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42AE07E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29C1683">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59F8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BFFB7E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4D3339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14A5616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省教育厅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A07006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中外、内地与港澳、大陆与台湾合作办学项目审批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189A0D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184A8598">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02BF0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723DE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3F4E8A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10B4338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省教育厅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19A3F52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开办外籍人员子女学校审批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4A1913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5F1FDBD8">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5BD5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EBFDE4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84F892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EF3626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省教育厅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620428B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对中外合作办学机构和项目的招生材料、开设课程及引进教材、学籍管理制度的备案</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DFDC1D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13056061">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43924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DD7B73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DBA654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EEC208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省科技厅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237DBF5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外国人来华工作许可</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1DF4A2F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经济发展局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6EEA5F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p>
        </w:tc>
      </w:tr>
      <w:tr w14:paraId="201E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8619B2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81135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5C4DC4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省交通运输厅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5669B8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航道通航条件影响评价审核</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3C030B5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城市规划和建设局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9365A2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仅限于建设内容全部位于合作区范围内且不涉及区界河航道的项目。</w:t>
            </w:r>
          </w:p>
        </w:tc>
      </w:tr>
      <w:tr w14:paraId="3C2E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9A0124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7</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5AEAD2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EF5AF5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省交通运输厅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5338797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通航建筑物运行方案审批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1A0363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城市规划和建设局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A86BFB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仅限于建设内容全部位于合作区范围内的项目。</w:t>
            </w:r>
          </w:p>
        </w:tc>
      </w:tr>
      <w:tr w14:paraId="5241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A23BE9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85CD96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1C1F2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省交通运输厅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72B8A8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内河专用航标设置、撤除、位置移动和其他状况改变审批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BC3FE2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城市规划和建设局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C9C3B0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仅限于建设内容全部位于合作区范围内的项目。</w:t>
            </w:r>
          </w:p>
        </w:tc>
      </w:tr>
      <w:tr w14:paraId="03C5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0866724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E91163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3FDA37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省农业农村厅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1729ECE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出售、购买、利用国家重点保护水生野生动物及其制品审批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AECC8F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商事服务局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B6A98A9">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6B0C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845B86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500E58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FDF1E0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省农业农村厅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10A79F9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出售、购买、利用省重点保护水生野生动物及其制品的审核、审批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5ADEA6F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商事服务局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6B3873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3E50B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2D9C2FD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2"/>
                <w:sz w:val="28"/>
                <w:szCs w:val="28"/>
                <w:u w:val="none"/>
                <w:lang w:val="en-US" w:eastAsia="zh-CN" w:bidi="ar-SA"/>
              </w:rPr>
            </w:pPr>
            <w:r>
              <w:rPr>
                <w:rFonts w:hint="eastAsia" w:ascii="Times New Roman" w:hAnsi="Times New Roman" w:eastAsia="宋体" w:cs="宋体"/>
                <w:i w:val="0"/>
                <w:color w:val="000000"/>
                <w:kern w:val="0"/>
                <w:sz w:val="28"/>
                <w:szCs w:val="28"/>
                <w:u w:val="none"/>
                <w:lang w:val="en-US" w:eastAsia="zh-CN" w:bidi="ar"/>
              </w:rPr>
              <w:t>11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8DC386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93A509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省农业农村厅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6333A7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猎捕国家重点保护水生野生动物审批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E4C820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商事服务局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1C2CF4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2"/>
                <w:sz w:val="28"/>
                <w:szCs w:val="28"/>
                <w:u w:val="none"/>
                <w:lang w:val="en-US" w:eastAsia="zh-CN" w:bidi="ar-SA"/>
              </w:rPr>
            </w:pPr>
          </w:p>
        </w:tc>
      </w:tr>
      <w:tr w14:paraId="7AC8F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D02870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12</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BFE799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C93B1C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省农业农村厅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7620D8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外国人在我国对国家重点保护水生野生动物进行野外考察或者在野外拍摄电影、录像等活动审批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6FEE609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商事服务局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F0A489B">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sz w:val="28"/>
                <w:szCs w:val="28"/>
                <w:u w:val="none"/>
              </w:rPr>
            </w:pPr>
          </w:p>
        </w:tc>
      </w:tr>
      <w:tr w14:paraId="21A5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C2F854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8"/>
                <w:szCs w:val="28"/>
                <w:u w:val="none"/>
              </w:rPr>
            </w:pPr>
            <w:r>
              <w:rPr>
                <w:rFonts w:hint="eastAsia" w:ascii="Times New Roman" w:hAnsi="Times New Roman" w:eastAsia="宋体" w:cs="宋体"/>
                <w:i w:val="0"/>
                <w:color w:val="000000"/>
                <w:kern w:val="0"/>
                <w:sz w:val="28"/>
                <w:szCs w:val="28"/>
                <w:u w:val="none"/>
                <w:lang w:val="en-US" w:eastAsia="zh-CN" w:bidi="ar"/>
              </w:rPr>
              <w:t>13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2C1EFA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1726980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省文化和旅游厅</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6F3A40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营业性演出审批</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BB4F4D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17B30A3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仅限于举办涉港澳营业性演出审批、在非专业演出场所进行的涉外营业性演出审批。</w:t>
            </w:r>
          </w:p>
        </w:tc>
      </w:tr>
      <w:tr w14:paraId="7D2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18D349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14</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885AC3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A16822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省文化和旅游厅（省文物局）</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4F29285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建设工程文物保护许可</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7DADE46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4AB4B07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仅限于省级文物保护单位建设控制地带内建设工程设计方案审核。</w:t>
            </w:r>
          </w:p>
        </w:tc>
      </w:tr>
      <w:tr w14:paraId="7BF9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FC0F34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D2CF98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行政确认</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316B18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省文化和旅游厅（省文物局）</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75DAD53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文物保护单位保护规划审核</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BA9AD0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5CDA50D">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仅限于省级文物保护单位保护规划审核。</w:t>
            </w:r>
          </w:p>
        </w:tc>
      </w:tr>
      <w:tr w14:paraId="642B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DCF35E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97A44C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公共服务</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6177B5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省文化和旅游厅（省文物局）</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580AC78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文物保护单位的保护范围和建设控制地带划定审核</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4BC7899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86734D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仅限于市县级文物保护单位的建设控制地带划定审核。</w:t>
            </w:r>
          </w:p>
        </w:tc>
      </w:tr>
      <w:tr w14:paraId="4727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7C92EED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17</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BA826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6F73D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省卫生健康委</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3F81408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职业健康检查机构备案</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2909094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00801E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kern w:val="0"/>
                <w:sz w:val="28"/>
                <w:szCs w:val="28"/>
                <w:u w:val="none"/>
                <w:lang w:val="en-US" w:eastAsia="zh-CN" w:bidi="ar"/>
              </w:rPr>
            </w:pPr>
          </w:p>
        </w:tc>
      </w:tr>
      <w:tr w14:paraId="635A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62E6D7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CE66D6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99440F3">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省卫生健康委</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4DA72D3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职业病诊断机构备案</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7411667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EC2AE40">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kern w:val="0"/>
                <w:sz w:val="28"/>
                <w:szCs w:val="28"/>
                <w:u w:val="none"/>
                <w:lang w:val="en-US" w:eastAsia="zh-CN" w:bidi="ar"/>
              </w:rPr>
            </w:pPr>
          </w:p>
        </w:tc>
      </w:tr>
      <w:tr w14:paraId="7B99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52A869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19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A35A3D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其他行政权力</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C3DE04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省卫生健康委</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0C9691E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医疗卫生机构伦理委员会备案</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0E98E5B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631A00B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kern w:val="0"/>
                <w:sz w:val="28"/>
                <w:szCs w:val="28"/>
                <w:u w:val="none"/>
                <w:lang w:val="en-US" w:eastAsia="zh-CN" w:bidi="ar"/>
              </w:rPr>
            </w:pPr>
          </w:p>
        </w:tc>
      </w:tr>
      <w:tr w14:paraId="216F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5809A00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kern w:val="0"/>
                <w:sz w:val="28"/>
                <w:szCs w:val="28"/>
                <w:u w:val="none"/>
                <w:lang w:val="en-US" w:eastAsia="zh-CN" w:bidi="ar"/>
              </w:rPr>
            </w:pPr>
            <w:r>
              <w:rPr>
                <w:rFonts w:hint="eastAsia" w:ascii="Times New Roman" w:hAnsi="Times New Roman" w:eastAsia="宋体" w:cs="宋体"/>
                <w:i w:val="0"/>
                <w:color w:val="000000"/>
                <w:kern w:val="0"/>
                <w:sz w:val="28"/>
                <w:szCs w:val="28"/>
                <w:u w:val="none"/>
                <w:lang w:val="en-US" w:eastAsia="zh-CN" w:bidi="ar"/>
              </w:rPr>
              <w:t>20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9766F9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行政许可</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A68573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省体育局</w:t>
            </w:r>
          </w:p>
        </w:tc>
        <w:tc>
          <w:tcPr>
            <w:tcW w:w="3051" w:type="dxa"/>
            <w:tcBorders>
              <w:top w:val="single" w:color="000000" w:sz="4" w:space="0"/>
              <w:left w:val="single" w:color="000000" w:sz="4" w:space="0"/>
              <w:bottom w:val="single" w:color="000000" w:sz="4" w:space="0"/>
              <w:right w:val="single" w:color="000000" w:sz="4" w:space="0"/>
            </w:tcBorders>
            <w:noWrap w:val="0"/>
            <w:vAlign w:val="center"/>
          </w:tcPr>
          <w:p w14:paraId="2E4E085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拆除公共体育设施或改变功能、用途审核</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14:paraId="12E13A6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民生事务局</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E323E3A">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outlineLvl w:val="9"/>
              <w:rPr>
                <w:rFonts w:hint="eastAsia" w:ascii="仿宋_GB2312" w:hAnsi="仿宋_GB2312" w:eastAsia="仿宋_GB2312" w:cs="仿宋_GB2312"/>
                <w:i w:val="0"/>
                <w:color w:val="000000"/>
                <w:kern w:val="0"/>
                <w:sz w:val="28"/>
                <w:szCs w:val="28"/>
                <w:u w:val="none"/>
                <w:lang w:val="en-US" w:eastAsia="zh-CN" w:bidi="ar"/>
              </w:rPr>
            </w:pPr>
          </w:p>
        </w:tc>
      </w:tr>
    </w:tbl>
    <w:p w14:paraId="13D72DA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jhlOTQ1NzVmNTJlZWE3ZGJhMDhjOGE2NDk5NzAifQ=="/>
  </w:docVars>
  <w:rsids>
    <w:rsidRoot w:val="00000000"/>
    <w:rsid w:val="0167300B"/>
    <w:rsid w:val="04FD027A"/>
    <w:rsid w:val="1CA45002"/>
    <w:rsid w:val="1CE473A1"/>
    <w:rsid w:val="1EC8798F"/>
    <w:rsid w:val="29095A1B"/>
    <w:rsid w:val="343E5561"/>
    <w:rsid w:val="37F2770B"/>
    <w:rsid w:val="483E23BA"/>
    <w:rsid w:val="56E74FAA"/>
    <w:rsid w:val="67B43365"/>
    <w:rsid w:val="6D6E503D"/>
    <w:rsid w:val="728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仿宋_GB2312"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2021-11-10T06:02:00Z</dcterms:created>
  <dc:creator>Admin</dc:creator>
  <cp:lastModifiedBy>王薄荷</cp:lastModifiedBy>
  <dcterms:modified xsi:type="dcterms:W3CDTF">2024-09-19T07:14:13Z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98AF38B524B04A68833B85270EC37D95</vt:lpwstr>
  </property>
</Properties>
</file>