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方正小标宋简体" w:hAnsi="方正小标宋简体" w:eastAsia="黑体" w:cs="方正小标宋简体"/>
          <w:color w:val="auto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hd w:val="clear" w:color="auto" w:fill="FFFFFF"/>
        </w:rPr>
        <w:t>山东省人民政府决定废止的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hd w:val="clear" w:color="auto" w:fill="FFFFFF"/>
          <w:lang w:eastAsia="zh-CN"/>
        </w:rPr>
        <w:t>省政府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hd w:val="clear" w:color="auto" w:fill="FFFFFF"/>
        </w:rPr>
        <w:t>规章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一、山东省查处冒充专利行为暂行办法（1994年10月5日山东省人民政府令第56号公布 根据1998年4月30日山东省人民政府令第90号《关于修订〈山东省农业机械安全监督管理办法〉等42件省政府规章的决定》第一次修正 根据2012年1月10日山东省人民政府令第250号《山东省人民政府关于修改和废止〈山东省促进散装水泥发展规定〉等18件省政府规章的决定》第二次修正）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二、山东省测绘成果管理办法（1990年6月29日山东省人民政府令第5号公布 根据1998年4月30日山东省人民政府令第90号《关于修订〈山东省农业机械安全监督管理办法〉等42件省政府规章的决定》修正）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三、山东省儿童计划免疫管理办法（1991年12月2日山东省人民政府令第24号公布 根据1998年4月30日山东省人民政府令第90号《关于修订〈山东省农业机械安全监督管理办法〉等42件省政府规章的决定》修正）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四、山东省二轻集体资产产权转让收入管理暂行规定（1994年10月5日山东省人民政府鲁政发〔1994〕113号公布）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五、山东省航道管理规定（1999年12月15日山东省人民政府令第108号公布 根据2010年11月29日山东省人民政府令第228号《山东省人民政府关于修改〈山东省乡镇、街道治安保卫责任制暂行规定〉等13件省政府规章的决定》第一次修正 根据2012年1月10日山东省人民政府令第250号《山东省人民政府关于修改和废止〈山东省促进散装水泥发展规定〉等18件省政府规章的决定》第二次修正）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六、山东省水路运输安全管理办法（2000年11月22日山东省人民政府令第113号公布 根据2004年7月15日山东省人民政府令第172号《山东省人民政府关于修改〈山东省海洋专项渔业资源品种管理办法〉等18件省政府规章的决定》修正）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七、山东省农村公共供水管理办法（2009年6月12日山东省人民政府令第212号公布）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八、山东省治理超限和超载运输办法（2010年2月10日山东省人民政府令第221号公布）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九、山东省事业单位机构编制管理规定（2016年11月23日山东省人民政府令第305号公布）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  <w:docVar w:name="KSO_WPS_MARK_KEY" w:val="c23f1890-b658-4766-bc5d-e89ace33c420"/>
  </w:docVars>
  <w:rsids>
    <w:rsidRoot w:val="7C640418"/>
    <w:rsid w:val="2CA31C87"/>
    <w:rsid w:val="5C4A6710"/>
    <w:rsid w:val="75636836"/>
    <w:rsid w:val="7C64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2024-10-18T08:10:00Z</dcterms:created>
  <dc:creator>Snail  walk(慢节奏)</dc:creator>
  <cp:lastModifiedBy>Snail  walk(慢节奏)</cp:lastModifiedBy>
  <dcterms:modified xsi:type="dcterms:W3CDTF">2024-10-18T08:10:23Z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FCD18AA92BAB4D509C1A2944D2484E4B_11</vt:lpwstr>
  </property>
</Properties>
</file>