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EFA91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eastAsia="宋体"/>
          <w:spacing w:val="0"/>
          <w:szCs w:val="22"/>
          <w:highlight w:val="none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1</w:t>
      </w:r>
    </w:p>
    <w:p w14:paraId="7DD4EA3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ascii="方正书宋_GBK" w:hAnsi="方正书宋_GBK" w:eastAsia="方正书宋_GBK" w:cs="方正书宋_GBK"/>
          <w:spacing w:val="0"/>
          <w:w w:val="100"/>
          <w:kern w:val="0"/>
          <w:sz w:val="44"/>
          <w:szCs w:val="44"/>
          <w:highlight w:val="none"/>
          <w:lang w:bidi="ar"/>
        </w:rPr>
      </w:pPr>
    </w:p>
    <w:p w14:paraId="393D37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bidi="ar"/>
        </w:rPr>
        <w:t>杭州市人民政府</w:t>
      </w:r>
      <w:r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val="en-US" w:eastAsia="zh-CN" w:bidi="ar"/>
        </w:rPr>
        <w:t>决定废止的</w:t>
      </w:r>
    </w:p>
    <w:p w14:paraId="4C3BBF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eastAsia="zh-CN" w:bidi="ar"/>
        </w:rPr>
      </w:pPr>
      <w:r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shd w:val="clear" w:fill="FFFFFF"/>
          <w:lang w:val="en-US" w:eastAsia="zh-CN" w:bidi="ar"/>
        </w:rPr>
        <w:t>《杭州市村经济合作社财务管理办法》</w:t>
      </w:r>
      <w:r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shd w:val="clear" w:fill="FFFFFF"/>
          <w:lang w:eastAsia="zh-CN" w:bidi="ar"/>
        </w:rPr>
        <w:t>等</w:t>
      </w:r>
    </w:p>
    <w:p w14:paraId="589F85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jc w:val="center"/>
        <w:textAlignment w:val="auto"/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eastAsia="zh-CN" w:bidi="ar"/>
        </w:rPr>
        <w:t>4件</w:t>
      </w:r>
      <w:r>
        <w:rPr>
          <w:rFonts w:hint="eastAsia" w:ascii="方正书宋简体" w:hAnsi="方正书宋简体" w:eastAsia="方正书宋简体" w:cs="方正书宋简体"/>
          <w:spacing w:val="0"/>
          <w:w w:val="100"/>
          <w:kern w:val="0"/>
          <w:sz w:val="44"/>
          <w:szCs w:val="44"/>
          <w:highlight w:val="none"/>
          <w:lang w:val="en-US" w:eastAsia="zh-CN" w:bidi="ar"/>
        </w:rPr>
        <w:t>市政府规章</w:t>
      </w:r>
    </w:p>
    <w:p w14:paraId="5853B20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4FC187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一、《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杭州市村经济合作社财务管理办法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（2002年6月10日杭州市人民政府令第180号公布，根据2004年9月21日杭州市人民政府令第207号《杭州市人民政府关于修改〈杭州市内河航道管理办法〉等18件市政府规章部分条款的决定》修改）。</w:t>
      </w:r>
    </w:p>
    <w:p w14:paraId="07CC9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336" w:lineRule="auto"/>
        <w:ind w:left="0" w:leftChars="0" w:firstLine="628" w:firstLineChars="200"/>
        <w:textAlignment w:val="auto"/>
        <w:rPr>
          <w:rFonts w:hint="eastAsia" w:ascii="仿宋_GB2312" w:hAnsi="黑体" w:eastAsia="仿宋_GB2312"/>
          <w:b w:val="0"/>
          <w:bCs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二、《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杭州市医疗机构药品使用质量监督管理办法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auto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（2005年9月20日杭州市人民政府令第222号公布，根据2019年12月31日杭州市人民政府令第320号《杭州市人民政府关于修改〈杭州市城市管理相对集中行政处罚权实施办法〉等16件市政府规章部分条款的决定》修改）</w:t>
      </w:r>
      <w:r>
        <w:rPr>
          <w:rFonts w:hint="eastAsia" w:ascii="仿宋_GB2312" w:hAnsi="Times New Roman" w:eastAsia="仿宋_GB2312"/>
          <w:b w:val="0"/>
          <w:bCs/>
          <w:spacing w:val="-6"/>
          <w:sz w:val="32"/>
          <w:szCs w:val="32"/>
          <w:highlight w:val="none"/>
          <w:lang w:eastAsia="zh-CN"/>
        </w:rPr>
        <w:t>。</w:t>
      </w:r>
    </w:p>
    <w:p w14:paraId="672D24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336" w:lineRule="auto"/>
        <w:ind w:left="0" w:leftChars="0" w:firstLine="628" w:firstLineChars="200"/>
        <w:textAlignment w:val="auto"/>
        <w:rPr>
          <w:rFonts w:hint="eastAsia" w:ascii="仿宋_GB2312" w:hAnsi="黑体" w:eastAsia="仿宋_GB2312"/>
          <w:b w:val="0"/>
          <w:bCs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vertAlign w:val="baseline"/>
          <w:lang w:val="en-US" w:eastAsia="zh-CN" w:bidi="ar"/>
        </w:rPr>
        <w:t>三、《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vertAlign w:val="baseline"/>
          <w:lang w:val="en-US" w:eastAsia="zh-CN" w:bidi="ar"/>
        </w:rPr>
        <w:t>杭州市再生资源回收管理办法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vertAlign w:val="baseline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vertAlign w:val="baseline"/>
        </w:rPr>
        <w:t>2006年10月31日杭州市人民政府令第231号公布，根据2016年4月11日杭州市人民政府令第291号《杭州市人民政府关于修改〈杭州市服务行业环境保护管理办法〉等2件市政府规章部分条款的决定》第一次修改，根据2019年12月31日杭州市人民政府令第320号《杭州市人民政府关于修改〈杭州市城市管理相对集中行政处罚权实施办法〉等16件市政府规章部分条款的决定》第二次修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vertAlign w:val="baseline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pacing w:val="-6"/>
          <w:sz w:val="32"/>
          <w:szCs w:val="32"/>
          <w:highlight w:val="none"/>
          <w:lang w:eastAsia="zh-CN"/>
        </w:rPr>
        <w:t>。</w:t>
      </w:r>
    </w:p>
    <w:p w14:paraId="4B0321B4">
      <w:pPr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vertAlign w:val="baseline"/>
          <w:lang w:val="en-US" w:eastAsia="zh-CN" w:bidi="ar"/>
        </w:rPr>
        <w:t>四、《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vertAlign w:val="baseline"/>
          <w:lang w:val="en-US" w:eastAsia="zh-CN" w:bidi="ar"/>
        </w:rPr>
        <w:t>杭州市市场调节价监督管理若干规定</w:t>
      </w:r>
      <w:r>
        <w:rPr>
          <w:rFonts w:hint="eastAsia" w:ascii="仿宋_GB2312" w:hAnsi="仿宋_GB2312" w:cs="仿宋_GB2312"/>
          <w:color w:val="auto"/>
          <w:spacing w:val="-6"/>
          <w:kern w:val="0"/>
          <w:sz w:val="32"/>
          <w:szCs w:val="32"/>
          <w:u w:val="none"/>
          <w:vertAlign w:val="baseline"/>
          <w:lang w:val="en-US" w:eastAsia="zh-CN" w:bidi="ar"/>
        </w:rPr>
        <w:t>》</w:t>
      </w:r>
      <w:r>
        <w:rPr>
          <w:rFonts w:hint="eastAsia" w:ascii="仿宋_GB2312" w:eastAsia="仿宋_GB2312"/>
          <w:spacing w:val="-6"/>
          <w:sz w:val="32"/>
          <w:szCs w:val="32"/>
        </w:rPr>
        <w:t>（2013年10月8日杭州市人民政府令第275号公布）</w:t>
      </w:r>
      <w:r>
        <w:rPr>
          <w:rFonts w:hint="eastAsia" w:ascii="仿宋_GB2312" w:hAnsi="Times New Roman" w:eastAsia="仿宋_GB2312"/>
          <w:b w:val="0"/>
          <w:bCs/>
          <w:spacing w:val="-6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08C38081">
      <w:pPr>
        <w:pStyle w:val="2"/>
        <w:ind w:leftChars="200" w:hanging="628" w:hangingChars="200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13" w:right="1474" w:bottom="1899" w:left="1588" w:header="851" w:footer="1077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8A4F8">
    <w:pPr>
      <w:pStyle w:val="9"/>
      <w:wordWrap w:val="0"/>
      <w:spacing w:line="440" w:lineRule="auto"/>
      <w:ind w:rightChars="100"/>
      <w:jc w:val="right"/>
      <w:rPr>
        <w:rFonts w:hint="eastAsia" w:ascii="楷体_GB2312" w:hAnsi="楷体_GB2312" w:eastAsia="楷体_GB2312"/>
        <w:sz w:val="28"/>
      </w:rPr>
    </w:pPr>
    <w:r>
      <w:rPr>
        <w:rStyle w:val="14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4"/>
        <w:rFonts w:hint="eastAsia" w:ascii="宋体" w:hAnsi="宋体" w:eastAsia="宋体"/>
        <w:sz w:val="28"/>
      </w:rPr>
      <w:instrText xml:space="preserve"> PAGE \* MERGEFORMAT </w:instrText>
    </w:r>
    <w:r>
      <w:rPr>
        <w:rStyle w:val="14"/>
        <w:rFonts w:hint="eastAsia" w:ascii="宋体" w:hAnsi="宋体" w:eastAsia="宋体"/>
        <w:sz w:val="28"/>
      </w:rPr>
      <w:fldChar w:fldCharType="separate"/>
    </w:r>
    <w: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4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04EB8">
    <w:pPr>
      <w:pStyle w:val="9"/>
      <w:spacing w:line="437" w:lineRule="auto"/>
      <w:ind w:leftChars="50"/>
      <w:jc w:val="left"/>
      <w:rPr>
        <w:rStyle w:val="14"/>
        <w:rFonts w:hint="eastAsia" w:ascii="宋体" w:hAnsi="宋体" w:eastAsia="宋体"/>
        <w:sz w:val="28"/>
      </w:rPr>
    </w:pPr>
    <w:r>
      <w:rPr>
        <w:rStyle w:val="14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4"/>
        <w:rFonts w:hint="eastAsia" w:ascii="宋体" w:hAnsi="宋体" w:eastAsia="宋体"/>
        <w:sz w:val="28"/>
      </w:rPr>
      <w:instrText xml:space="preserve"> PAGE </w:instrText>
    </w:r>
    <w:r>
      <w:rPr>
        <w:rStyle w:val="14"/>
        <w:rFonts w:hint="eastAsia" w:ascii="宋体" w:hAnsi="宋体" w:eastAsia="宋体"/>
        <w:sz w:val="28"/>
      </w:rPr>
      <w:fldChar w:fldCharType="separate"/>
    </w:r>
    <w:r>
      <w:rPr>
        <w:rStyle w:val="14"/>
        <w:rFonts w:hint="eastAsia"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4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pStyle w:val="16"/>
      <w:suff w:val="space"/>
      <w:lvlText w:val="第%1章"/>
      <w:lvlJc w:val="left"/>
      <w:pPr>
        <w:ind w:left="0" w:firstLine="454"/>
      </w:pPr>
      <w:rPr>
        <w:rFonts w:hint="eastAsia" w:hAnsi="方正黑体_GBK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hAnsi="方正黑体_GBK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308"/>
  <w:drawingGridVerticalSpacing w:val="295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DE6CFC"/>
    <w:rsid w:val="433C0E97"/>
    <w:rsid w:val="7BFFF758"/>
    <w:rsid w:val="A3FF7C90"/>
    <w:rsid w:val="BDF532A7"/>
    <w:rsid w:val="BE7F3B90"/>
    <w:rsid w:val="BFFF49AC"/>
    <w:rsid w:val="CCF98977"/>
    <w:rsid w:val="F6FF2A1F"/>
    <w:rsid w:val="FFEB7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autoSpaceDE/>
      <w:autoSpaceDN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3">
    <w:name w:val="heading 1"/>
    <w:basedOn w:val="1"/>
    <w:next w:val="1"/>
    <w:uiPriority w:val="0"/>
    <w:pPr>
      <w:keepNext/>
      <w:keepLines/>
      <w:outlineLvl w:val="0"/>
    </w:pPr>
    <w:rPr>
      <w:rFonts w:ascii="Calibri" w:hAnsi="Calibri" w:eastAsia="黑体" w:cs="Times New Roman"/>
      <w:b/>
      <w:bCs/>
      <w:kern w:val="44"/>
      <w:szCs w:val="44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lang w:val="en-US" w:eastAsia="zh-CN"/>
    </w:rPr>
  </w:style>
  <w:style w:type="paragraph" w:styleId="5">
    <w:name w:val="heading 3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_GB2312"/>
      <w:b/>
      <w:lang w:val="en-US" w:eastAsia="zh-CN"/>
    </w:rPr>
  </w:style>
  <w:style w:type="paragraph" w:styleId="6">
    <w:name w:val="heading 4"/>
    <w:basedOn w:val="1"/>
    <w:next w:val="1"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  <w:lang w:val="en-US" w:eastAsia="zh-CN"/>
    </w:rPr>
  </w:style>
  <w:style w:type="character" w:default="1" w:styleId="13">
    <w:name w:val="Default Paragraph Font"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Chars="200" w:firstLine="0"/>
    </w:pPr>
    <w:rPr>
      <w:rFonts w:ascii="Times New Roman" w:hAnsi="Times New Roman" w:eastAsia="仿宋_GB2312"/>
      <w:szCs w:val="22"/>
      <w:lang w:val="en-US" w:eastAsia="zh-CN"/>
    </w:rPr>
  </w:style>
  <w:style w:type="paragraph" w:styleId="7">
    <w:name w:val="table of authorities"/>
    <w:next w:val="1"/>
    <w:uiPriority w:val="0"/>
    <w:pPr>
      <w:widowControl w:val="0"/>
      <w:ind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alloon Text"/>
    <w:basedOn w:val="1"/>
    <w:uiPriority w:val="0"/>
    <w:pPr>
      <w:spacing w:line="240" w:lineRule="auto"/>
    </w:pPr>
    <w:rPr>
      <w:rFonts w:ascii="Times New Roman" w:hAnsi="Times New Roman" w:eastAsia="仿宋_GB2312"/>
      <w:sz w:val="18"/>
      <w:lang w:val="en-US" w:eastAsia="zh-CN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仿宋_GB2312"/>
      <w:sz w:val="20"/>
      <w:lang w:val="en-US" w:eastAsia="zh-CN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仿宋_GB2312"/>
      <w:sz w:val="20"/>
      <w:lang w:val="en-US" w:eastAsia="zh-CN"/>
    </w:rPr>
  </w:style>
  <w:style w:type="paragraph" w:styleId="11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ascii="Calibri" w:hAnsi="Calibri" w:eastAsia="宋体"/>
      <w:spacing w:val="0"/>
      <w:kern w:val="0"/>
      <w:sz w:val="24"/>
      <w:lang w:val="en-US" w:eastAsia="zh-CN"/>
    </w:rPr>
  </w:style>
  <w:style w:type="character" w:styleId="14">
    <w:name w:val="page number"/>
    <w:basedOn w:val="13"/>
    <w:qFormat/>
    <w:uiPriority w:val="0"/>
  </w:style>
  <w:style w:type="character" w:styleId="15">
    <w:name w:val="line number"/>
    <w:basedOn w:val="13"/>
    <w:qFormat/>
    <w:uiPriority w:val="0"/>
  </w:style>
  <w:style w:type="paragraph" w:customStyle="1" w:styleId="16">
    <w:name w:val="居中"/>
    <w:basedOn w:val="1"/>
    <w:uiPriority w:val="0"/>
    <w:pPr>
      <w:numPr>
        <w:ilvl w:val="0"/>
        <w:numId w:val="1"/>
      </w:numPr>
      <w:ind w:left="0" w:leftChars="0" w:firstLine="454" w:firstLineChars="0"/>
    </w:pPr>
    <w:rPr>
      <w:rFonts w:ascii="Times New Roman" w:hAnsi="Times New Roman" w:eastAsia="仿宋_GB2312"/>
      <w:lang w:val="en-US" w:eastAsia="zh-CN"/>
    </w:rPr>
  </w:style>
  <w:style w:type="paragraph" w:customStyle="1" w:styleId="17">
    <w:name w:val="列出段落"/>
    <w:basedOn w:val="1"/>
    <w:uiPriority w:val="0"/>
    <w:pPr>
      <w:spacing w:line="240" w:lineRule="auto"/>
      <w:ind w:firstLine="0" w:firstLineChars="200"/>
    </w:pPr>
    <w:rPr>
      <w:rFonts w:ascii="Calibri" w:hAnsi="Calibri" w:eastAsia="宋体"/>
      <w:spacing w:val="0"/>
      <w:sz w:val="21"/>
      <w:lang w:val="en-US" w:eastAsia="zh-CN"/>
    </w:rPr>
  </w:style>
  <w:style w:type="paragraph" w:customStyle="1" w:styleId="18">
    <w:name w:val="fulltext-wrap_navzhang"/>
    <w:basedOn w:val="1"/>
    <w:qFormat/>
    <w:uiPriority w:val="0"/>
    <w:pPr>
      <w:spacing w:line="576" w:lineRule="auto"/>
    </w:pPr>
    <w:rPr>
      <w:rFonts w:ascii="Times New Roman" w:hAnsi="Times New Roman" w:eastAsia="仿宋_GB2312"/>
      <w:b/>
      <w:bCs/>
      <w:lang w:val="en-US" w:eastAsia="zh-CN"/>
    </w:rPr>
  </w:style>
  <w:style w:type="paragraph" w:customStyle="1" w:styleId="19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rFonts w:ascii="Times New Roman" w:hAnsi="Times New Roman" w:eastAsia="仿宋_GB2312"/>
      <w:sz w:val="24"/>
      <w:szCs w:val="24"/>
      <w:vertAlign w:val="baseline"/>
      <w:lang w:val="en-US" w:eastAsia="zh-CN"/>
    </w:rPr>
  </w:style>
  <w:style w:type="character" w:customStyle="1" w:styleId="20">
    <w:name w:val="批注框文本 Char"/>
    <w:basedOn w:val="13"/>
    <w:qFormat/>
    <w:uiPriority w:val="0"/>
    <w:rPr>
      <w:rFonts w:eastAsia="仿宋_GB2312"/>
      <w:spacing w:val="-6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2850</Words>
  <Characters>3000</Characters>
  <TotalTime>6</TotalTime>
  <ScaleCrop>false</ScaleCrop>
  <LinksUpToDate>false</LinksUpToDate>
  <CharactersWithSpaces>3006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2024-12-21T09:04:00Z</dcterms:created>
  <dc:creator>user</dc:creator>
  <cp:lastModifiedBy>Snail  walk(慢节奏)</cp:lastModifiedBy>
  <dcterms:modified xsi:type="dcterms:W3CDTF">2025-10-20T07:48:07Z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CD99561B1E1E4AB2B872A73379431EB9_13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eyJoZGlkIjoiNjhiNDRiNWYxMDFiOTQyODI0OWNhNWYxM2ZmNmI5ZWEiLCJ1c2VySWQiOiIyMDg5MDI1NTYifQ==</vt:lpwstr>
  </property>
</Properties>
</file>