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69BD0">
      <w:pPr>
        <w:pStyle w:val="6"/>
        <w:ind w:firstLine="0"/>
        <w:rPr>
          <w:rFonts w:hint="eastAsia"/>
        </w:rPr>
      </w:pPr>
      <w:r>
        <w:rPr>
          <w:rFonts w:hint="eastAsia"/>
        </w:rPr>
        <w:t>附件2</w:t>
      </w:r>
    </w:p>
    <w:p w14:paraId="241293AF">
      <w:r>
        <w:t xml:space="preserve"> </w:t>
      </w:r>
    </w:p>
    <w:p w14:paraId="4611E7E5">
      <w:pPr>
        <w:pStyle w:val="7"/>
        <w:rPr>
          <w:rFonts w:hint="eastAsia"/>
        </w:rPr>
      </w:pPr>
      <w:r>
        <w:rPr>
          <w:rFonts w:hint="eastAsia"/>
        </w:rPr>
        <w:t>江苏省人民政府决定修改的省政府规章</w:t>
      </w:r>
    </w:p>
    <w:p w14:paraId="6B06D933">
      <w:pPr>
        <w:spacing w:line="440" w:lineRule="atLeast"/>
      </w:pPr>
      <w:r>
        <w:t xml:space="preserve"> </w:t>
      </w:r>
    </w:p>
    <w:p w14:paraId="1D3ACAB7">
      <w:pPr>
        <w:rPr>
          <w:rFonts w:hint="eastAsia" w:ascii="方正黑体_GBK" w:eastAsia="方正黑体_GBK"/>
        </w:rPr>
      </w:pPr>
      <w:r>
        <w:rPr>
          <w:rFonts w:hint="eastAsia" w:ascii="方正黑体_GBK" w:eastAsia="方正黑体_GBK"/>
        </w:rPr>
        <w:t>一、对《江苏省国有资金投资工程建设项目招标投标管理办法》作出修改</w:t>
      </w:r>
    </w:p>
    <w:p w14:paraId="5CD7870E">
      <w:pPr>
        <w:rPr>
          <w:rFonts w:hint="eastAsia"/>
        </w:rPr>
      </w:pPr>
      <w:r>
        <w:rPr>
          <w:rFonts w:hint="eastAsia"/>
        </w:rPr>
        <w:t>（一）将第三条第一款中的“住房和城乡建设”修改为“住房城乡建设”，“经济和信息化”修改为“工业和信息化”。</w:t>
      </w:r>
    </w:p>
    <w:p w14:paraId="4133C894">
      <w:pPr>
        <w:rPr>
          <w:rFonts w:hint="eastAsia"/>
        </w:rPr>
      </w:pPr>
      <w:r>
        <w:rPr>
          <w:rFonts w:hint="eastAsia"/>
        </w:rPr>
        <w:t>（二）删去第九条。</w:t>
      </w:r>
    </w:p>
    <w:p w14:paraId="35926262">
      <w:pPr>
        <w:rPr>
          <w:rFonts w:hint="eastAsia"/>
        </w:rPr>
      </w:pPr>
      <w:r>
        <w:rPr>
          <w:rFonts w:hint="eastAsia"/>
        </w:rPr>
        <w:t>此外，对条文顺序作相应调整。</w:t>
      </w:r>
    </w:p>
    <w:p w14:paraId="1A3F0EBE">
      <w:pPr>
        <w:rPr>
          <w:rFonts w:hint="eastAsia" w:ascii="方正黑体_GBK" w:eastAsia="方正黑体_GBK"/>
        </w:rPr>
      </w:pPr>
      <w:r>
        <w:rPr>
          <w:rFonts w:hint="eastAsia" w:ascii="方正黑体_GBK" w:eastAsia="方正黑体_GBK"/>
        </w:rPr>
        <w:t>二、对《江苏省体育经营活动监督管理规定》作出修改</w:t>
      </w:r>
    </w:p>
    <w:p w14:paraId="15D7FD45">
      <w:pPr>
        <w:rPr>
          <w:rFonts w:hint="eastAsia"/>
        </w:rPr>
      </w:pPr>
      <w:r>
        <w:rPr>
          <w:rFonts w:hint="eastAsia"/>
        </w:rPr>
        <w:t>（一）将第六条中的“对参与实施全民健身计划和培养优秀运动员工作取得显著成绩的单位和个人，县级以上地方人民政府或者体育主管部门应当予以表彰和奖励”修改为“对在参与实施全民健身计划和培养优秀运动员工作中做出突出贡献的单位和个人，按照国家和省有关规定给予表彰、奖励”。</w:t>
      </w:r>
    </w:p>
    <w:p w14:paraId="462E659C">
      <w:pPr>
        <w:rPr>
          <w:rFonts w:hint="eastAsia"/>
        </w:rPr>
      </w:pPr>
      <w:r>
        <w:rPr>
          <w:rFonts w:hint="eastAsia"/>
        </w:rPr>
        <w:t>（二）将第七条修改为：“从事体育经营活动应当有符合规定标准的体育器材和设施，有必要的安全保障措施，其场所应当与经营项目相适应，需要配备体育专业技术人员的应当配备必要的体育专业技术人员。法律、法规、规章另有规定的，从其规定。”</w:t>
      </w:r>
    </w:p>
    <w:p w14:paraId="0A1AE94E">
      <w:pPr>
        <w:rPr>
          <w:rFonts w:hint="eastAsia"/>
        </w:rPr>
      </w:pPr>
      <w:r>
        <w:rPr>
          <w:rFonts w:hint="eastAsia"/>
        </w:rPr>
        <w:t>（三）删去第八条、第九条、第十条、第二十三条、第二十四条、第二十五条、第二十八条。</w:t>
      </w:r>
    </w:p>
    <w:p w14:paraId="2087D8E5">
      <w:pPr>
        <w:rPr>
          <w:rFonts w:hint="eastAsia"/>
        </w:rPr>
      </w:pPr>
      <w:r>
        <w:rPr>
          <w:rFonts w:hint="eastAsia"/>
        </w:rPr>
        <w:t>（四）将第二十二条改为第十九条，将其中的“执法人员依法执行公务时，应当持法律、法规或者省人民政府规定的行政执法证件”修改为“执法人员在调查或者进行检查时，应当依法主动向当事人或者有关人员出示执法证件”。</w:t>
      </w:r>
    </w:p>
    <w:p w14:paraId="56152FAF">
      <w:pPr>
        <w:rPr>
          <w:rFonts w:hint="eastAsia"/>
        </w:rPr>
      </w:pPr>
      <w:r>
        <w:rPr>
          <w:rFonts w:hint="eastAsia"/>
        </w:rPr>
        <w:t>（五）将第二十六条改为第二十条，修改为：“违反本办法规定的行为，法律、法规已有处罚规定的，从其规定；构成犯罪的，依法追究刑事责任。”</w:t>
      </w:r>
    </w:p>
    <w:p w14:paraId="649AA7D3">
      <w:pPr>
        <w:rPr>
          <w:rFonts w:hint="eastAsia"/>
        </w:rPr>
      </w:pPr>
      <w:r>
        <w:rPr>
          <w:rFonts w:hint="eastAsia"/>
        </w:rPr>
        <w:t>（六）将第二十七条改为第二十一条，将其中的“由其所在部门或者上级主管部门给予行政处分”修改为“对直接负责的主管人员和其他直接责任人员依法给予处分”。</w:t>
      </w:r>
    </w:p>
    <w:p w14:paraId="0D3BD066">
      <w:pPr>
        <w:rPr>
          <w:rFonts w:hint="eastAsia"/>
        </w:rPr>
      </w:pPr>
      <w:r>
        <w:rPr>
          <w:rFonts w:hint="eastAsia"/>
        </w:rPr>
        <w:t>此外，对条文顺序作相应调整。</w:t>
      </w:r>
    </w:p>
    <w:p w14:paraId="7F0F8AF9">
      <w:pPr>
        <w:rPr>
          <w:rFonts w:hint="eastAsia" w:ascii="方正黑体_GBK" w:eastAsia="方正黑体_GBK"/>
        </w:rPr>
      </w:pPr>
      <w:r>
        <w:rPr>
          <w:rFonts w:hint="eastAsia" w:ascii="方正黑体_GBK" w:eastAsia="方正黑体_GBK"/>
        </w:rPr>
        <w:t>三、对《江苏省长江河道采砂管理实施办法》作出修改</w:t>
      </w:r>
    </w:p>
    <w:p w14:paraId="21244F76">
      <w:pPr>
        <w:rPr>
          <w:rFonts w:hint="eastAsia"/>
        </w:rPr>
      </w:pPr>
      <w:r>
        <w:rPr>
          <w:rFonts w:hint="eastAsia"/>
        </w:rPr>
        <w:t>删去第十八条第三项、第二十四条、第二十六条、第二十七条。</w:t>
      </w:r>
    </w:p>
    <w:p w14:paraId="3560784A">
      <w:pPr>
        <w:rPr>
          <w:rFonts w:hint="eastAsia"/>
        </w:rPr>
      </w:pPr>
      <w:r>
        <w:rPr>
          <w:rFonts w:hint="eastAsia"/>
        </w:rPr>
        <w:t>此外，对条文顺序作相应调整。</w:t>
      </w:r>
    </w:p>
    <w:p w14:paraId="5221F83C">
      <w:pPr>
        <w:rPr>
          <w:rFonts w:hint="eastAsia" w:ascii="方正黑体_GBK" w:eastAsia="方正黑体_GBK"/>
        </w:rPr>
      </w:pPr>
      <w:r>
        <w:rPr>
          <w:rFonts w:hint="eastAsia" w:ascii="方正黑体_GBK" w:eastAsia="方正黑体_GBK"/>
        </w:rPr>
        <w:t>四、对《江苏省长江防洪工程管理办法》作出修改</w:t>
      </w:r>
    </w:p>
    <w:p w14:paraId="1749A38A">
      <w:pPr>
        <w:rPr>
          <w:rFonts w:hint="eastAsia"/>
        </w:rPr>
      </w:pPr>
      <w:r>
        <w:rPr>
          <w:rFonts w:hint="eastAsia"/>
        </w:rPr>
        <w:t>（一）第十三条增加一款，作为第二款：“前款规定的活动涉及围垦河道的，应当依法报经批准。”</w:t>
      </w:r>
    </w:p>
    <w:p w14:paraId="2F5661EA">
      <w:pPr>
        <w:rPr>
          <w:rFonts w:hint="eastAsia"/>
        </w:rPr>
      </w:pPr>
      <w:r>
        <w:rPr>
          <w:rFonts w:hint="eastAsia"/>
        </w:rPr>
        <w:t>（二）删去第十八条第一款中的“以及长江岸线开发、滩涂围垦等活动”、第二款。</w:t>
      </w:r>
    </w:p>
    <w:p w14:paraId="7202B1C7"/>
    <w:p w14:paraId="570B007E">
      <w:pPr>
        <w:ind w:left="0" w:leftChars="0" w:firstLine="0" w:firstLineChars="0"/>
      </w:pPr>
      <w:bookmarkStart w:id="0" w:name="_GoBack"/>
      <w:bookmarkEnd w:id="0"/>
    </w:p>
    <w:sectPr>
      <w:footerReference r:id="rId5" w:type="default"/>
      <w:footerReference r:id="rId6" w:type="even"/>
      <w:pgSz w:w="11906" w:h="16838"/>
      <w:pgMar w:top="1814" w:right="1531" w:bottom="1985" w:left="1531" w:header="720" w:footer="1474" w:gutter="0"/>
      <w:paperSrc w:first="15" w:other="15"/>
      <w:pgNumType w:start="1"/>
      <w:cols w:space="720" w:num="1"/>
      <w:docGrid w:type="linesAndChars" w:linePitch="590"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2000000000000000000"/>
    <w:charset w:val="86"/>
    <w:family w:val="script"/>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汉鼎简仿宋">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576EC">
    <w:pPr>
      <w:pStyle w:val="2"/>
      <w:ind w:left="320" w:leftChars="100" w:right="320" w:rightChars="100"/>
      <w:jc w:val="right"/>
    </w:pPr>
    <w:r>
      <w:rPr>
        <w:rFonts w:hint="eastAsia"/>
      </w:rPr>
      <w:t xml:space="preserve">— </w:t>
    </w:r>
    <w:r>
      <w:rPr>
        <w:rStyle w:val="5"/>
      </w:rPr>
      <w:fldChar w:fldCharType="begin"/>
    </w:r>
    <w:r>
      <w:rPr>
        <w:rStyle w:val="5"/>
      </w:rPr>
      <w:instrText xml:space="preserve"> PAGE </w:instrText>
    </w:r>
    <w:r>
      <w:rPr>
        <w:rStyle w:val="5"/>
      </w:rPr>
      <w:fldChar w:fldCharType="separate"/>
    </w:r>
    <w:r>
      <w:rPr>
        <w:rStyle w:val="5"/>
      </w:rPr>
      <w:t>1</w:t>
    </w:r>
    <w:r>
      <w:rPr>
        <w:rStyle w:val="5"/>
      </w:rPr>
      <w:fldChar w:fldCharType="end"/>
    </w:r>
    <w:r>
      <w:rPr>
        <w:rStyle w:val="5"/>
        <w:rFonts w:hint="eastAsia"/>
      </w:rPr>
      <w:t xml:space="preserve"> </w:t>
    </w: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1499C">
    <w:pPr>
      <w:pStyle w:val="2"/>
      <w:ind w:left="320" w:leftChars="100" w:right="320" w:rightChars="100"/>
      <w:jc w:val="both"/>
    </w:pPr>
    <w:r>
      <w:rPr>
        <w:rFonts w:hint="eastAsia"/>
      </w:rPr>
      <w:t xml:space="preserve">— </w:t>
    </w:r>
    <w:r>
      <w:rPr>
        <w:rStyle w:val="5"/>
      </w:rPr>
      <w:fldChar w:fldCharType="begin"/>
    </w:r>
    <w:r>
      <w:rPr>
        <w:rStyle w:val="5"/>
      </w:rPr>
      <w:instrText xml:space="preserve"> PAGE </w:instrText>
    </w:r>
    <w:r>
      <w:rPr>
        <w:rStyle w:val="5"/>
      </w:rPr>
      <w:fldChar w:fldCharType="separate"/>
    </w:r>
    <w:r>
      <w:rPr>
        <w:rStyle w:val="5"/>
      </w:rPr>
      <w:t>6</w:t>
    </w:r>
    <w:r>
      <w:rPr>
        <w:rStyle w:val="5"/>
      </w:rPr>
      <w:fldChar w:fldCharType="end"/>
    </w:r>
    <w:r>
      <w:rPr>
        <w:rStyle w:val="5"/>
        <w:rFonts w:hint="eastAsia"/>
      </w:rPr>
      <w:t xml:space="preserve"> </w:t>
    </w:r>
    <w:r>
      <w:rPr>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052EF4"/>
    <w:rsid w:val="2E052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adjustRightInd w:val="0"/>
      <w:spacing w:line="400" w:lineRule="atLeast"/>
      <w:ind w:firstLine="0"/>
      <w:jc w:val="center"/>
    </w:pPr>
    <w:rPr>
      <w:rFonts w:hAnsi="汉鼎简仿宋"/>
      <w:sz w:val="28"/>
    </w:rPr>
  </w:style>
  <w:style w:type="character" w:styleId="5">
    <w:name w:val="page number"/>
    <w:basedOn w:val="4"/>
    <w:uiPriority w:val="0"/>
  </w:style>
  <w:style w:type="paragraph" w:customStyle="1" w:styleId="6">
    <w:name w:val="标题3"/>
    <w:basedOn w:val="1"/>
    <w:next w:val="1"/>
    <w:qFormat/>
    <w:uiPriority w:val="0"/>
    <w:rPr>
      <w:rFonts w:eastAsia="方正黑体_GBK"/>
    </w:rPr>
  </w:style>
  <w:style w:type="paragraph" w:customStyle="1" w:styleId="7">
    <w:name w:val="标题1"/>
    <w:basedOn w:val="1"/>
    <w:next w:val="1"/>
    <w:uiPriority w:val="0"/>
    <w:pPr>
      <w:tabs>
        <w:tab w:val="left" w:pos="9193"/>
        <w:tab w:val="left" w:pos="9827"/>
      </w:tabs>
      <w:spacing w:line="700" w:lineRule="atLeast"/>
      <w:ind w:firstLine="0"/>
      <w:jc w:val="center"/>
    </w:pPr>
    <w:rPr>
      <w:rFonts w:eastAsia="方正小标宋_GBK"/>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2025-10-24T07:33:00Z</dcterms:created>
  <dc:creator>sfb2</dc:creator>
  <cp:lastModifiedBy>sfb2</cp:lastModifiedBy>
  <dcterms:modified xsi:type="dcterms:W3CDTF">2025-10-24T07:34:07Z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1AE01916F0DC4132840AE51A63803969_11</vt:lpwstr>
  </property>
  <property fmtid="{D5CDD505-2E9C-101B-9397-08002B2CF9AE}" pid="4" name="KSOTemplateDocerSaveRecord">
    <vt:lpwstr>eyJoZGlkIjoiNDc2OWQ4NjM4YTQ0MmE2NTUzZjBkY2UwZDJhODcxODcifQ==</vt:lpwstr>
  </property>
</Properties>
</file>