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2D93E">
      <w:pPr>
        <w:pStyle w:val="14"/>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cs="Times New Roman"/>
          <w:color w:val="auto"/>
          <w:highlight w:val="none"/>
        </w:rPr>
      </w:pPr>
      <w:bookmarkStart w:id="0" w:name="_GoBack"/>
      <w:bookmarkEnd w:id="0"/>
      <w:r>
        <w:rPr>
          <w:rFonts w:hint="default" w:ascii="Times New Roman" w:hAnsi="Times New Roman" w:cs="Times New Roman"/>
          <w:color w:val="auto"/>
          <w:highlight w:val="none"/>
        </w:rPr>
        <w:t>附件</w:t>
      </w:r>
    </w:p>
    <w:p w14:paraId="1BBB9A55">
      <w:pPr>
        <w:keepNext w:val="0"/>
        <w:keepLines w:val="0"/>
        <w:pageBreakBefore w:val="0"/>
        <w:widowControl/>
        <w:suppressLineNumbers w:val="0"/>
        <w:shd w:val="clear" w:fill="FFFFFF"/>
        <w:kinsoku/>
        <w:wordWrap/>
        <w:overflowPunct/>
        <w:topLinePunct w:val="0"/>
        <w:autoSpaceDN/>
        <w:bidi w:val="0"/>
        <w:spacing w:before="0" w:beforeAutospacing="0" w:after="0" w:afterAutospacing="0" w:line="560" w:lineRule="exact"/>
        <w:ind w:left="0" w:right="0"/>
        <w:jc w:val="center"/>
        <w:rPr>
          <w:rFonts w:hint="eastAsia" w:ascii="方正小标宋简体" w:hAnsi="Calibri" w:eastAsia="方正小标宋简体" w:cs="宋体"/>
          <w:color w:val="auto"/>
          <w:kern w:val="0"/>
          <w:sz w:val="44"/>
          <w:szCs w:val="44"/>
          <w:highlight w:val="none"/>
          <w:shd w:val="clear" w:fill="FFFFFF"/>
          <w:lang w:val="en-US" w:eastAsia="zh-CN" w:bidi="ar"/>
        </w:rPr>
      </w:pPr>
      <w:r>
        <w:rPr>
          <w:rFonts w:hint="eastAsia" w:ascii="方正小标宋简体" w:hAnsi="Calibri" w:eastAsia="方正小标宋简体" w:cs="宋体"/>
          <w:color w:val="auto"/>
          <w:kern w:val="0"/>
          <w:sz w:val="44"/>
          <w:szCs w:val="44"/>
          <w:highlight w:val="none"/>
          <w:shd w:val="clear" w:fill="FFFFFF"/>
          <w:lang w:val="en-US" w:eastAsia="zh-CN" w:bidi="ar"/>
        </w:rPr>
        <w:t>赋予塔城重点开发开放试验区第一批自治区级经济社会管理事项权限</w:t>
      </w:r>
      <w:r>
        <w:rPr>
          <w:rFonts w:hint="eastAsia" w:ascii="方正小标宋简体" w:hAnsi="Calibri" w:eastAsia="方正小标宋简体" w:cs="宋体"/>
          <w:color w:val="auto"/>
          <w:kern w:val="0"/>
          <w:sz w:val="44"/>
          <w:szCs w:val="44"/>
          <w:highlight w:val="none"/>
          <w:shd w:val="clear" w:fill="FFFFFF"/>
          <w:lang w:val="en" w:eastAsia="zh-CN" w:bidi="ar"/>
        </w:rPr>
        <w:t>清单（</w:t>
      </w:r>
      <w:r>
        <w:rPr>
          <w:rFonts w:hint="default" w:ascii="Times New Roman" w:hAnsi="Times New Roman" w:eastAsia="方正小标宋简体" w:cs="Times New Roman"/>
          <w:color w:val="auto"/>
          <w:kern w:val="0"/>
          <w:sz w:val="44"/>
          <w:szCs w:val="44"/>
          <w:highlight w:val="none"/>
          <w:shd w:val="clear" w:fill="FFFFFF"/>
          <w:lang w:val="en-US" w:eastAsia="zh-CN" w:bidi="ar"/>
        </w:rPr>
        <w:t>1</w:t>
      </w:r>
      <w:r>
        <w:rPr>
          <w:rFonts w:hint="eastAsia" w:ascii="Times New Roman" w:hAnsi="Times New Roman" w:eastAsia="方正小标宋简体" w:cs="Times New Roman"/>
          <w:color w:val="auto"/>
          <w:kern w:val="0"/>
          <w:sz w:val="44"/>
          <w:szCs w:val="44"/>
          <w:highlight w:val="none"/>
          <w:shd w:val="clear" w:fill="FFFFFF"/>
          <w:lang w:val="en-US" w:eastAsia="zh-CN" w:bidi="ar"/>
        </w:rPr>
        <w:t>1</w:t>
      </w:r>
      <w:r>
        <w:rPr>
          <w:rFonts w:hint="eastAsia" w:ascii="方正小标宋简体" w:hAnsi="Calibri" w:eastAsia="方正小标宋简体" w:cs="宋体"/>
          <w:color w:val="auto"/>
          <w:kern w:val="0"/>
          <w:sz w:val="44"/>
          <w:szCs w:val="44"/>
          <w:highlight w:val="none"/>
          <w:shd w:val="clear" w:fill="FFFFFF"/>
          <w:lang w:val="en-US" w:eastAsia="zh-CN" w:bidi="ar"/>
        </w:rPr>
        <w:t>项</w:t>
      </w:r>
      <w:r>
        <w:rPr>
          <w:rFonts w:hint="eastAsia" w:ascii="方正小标宋简体" w:hAnsi="Calibri" w:eastAsia="方正小标宋简体" w:cs="宋体"/>
          <w:color w:val="auto"/>
          <w:kern w:val="0"/>
          <w:sz w:val="44"/>
          <w:szCs w:val="44"/>
          <w:highlight w:val="none"/>
          <w:shd w:val="clear" w:fill="FFFFFF"/>
          <w:lang w:val="en" w:eastAsia="zh-CN" w:bidi="ar"/>
        </w:rPr>
        <w:t>）</w:t>
      </w:r>
    </w:p>
    <w:p w14:paraId="332C1E44">
      <w:pPr>
        <w:keepNext w:val="0"/>
        <w:keepLines w:val="0"/>
        <w:pageBreakBefore w:val="0"/>
        <w:kinsoku/>
        <w:wordWrap/>
        <w:overflowPunct/>
        <w:topLinePunct w:val="0"/>
        <w:autoSpaceDN/>
        <w:bidi w:val="0"/>
        <w:adjustRightInd/>
        <w:spacing w:line="560" w:lineRule="exact"/>
        <w:rPr>
          <w:rFonts w:ascii="仿宋_GB2312" w:hAnsi="仿宋_GB2312" w:eastAsia="仿宋_GB2312" w:cs="仿宋_GB2312"/>
          <w:color w:val="auto"/>
          <w:sz w:val="32"/>
          <w:szCs w:val="32"/>
          <w:highlight w:val="none"/>
        </w:rPr>
      </w:pPr>
    </w:p>
    <w:tbl>
      <w:tblPr>
        <w:tblStyle w:val="19"/>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1"/>
        <w:gridCol w:w="2876"/>
        <w:gridCol w:w="1873"/>
        <w:gridCol w:w="1666"/>
        <w:gridCol w:w="1810"/>
      </w:tblGrid>
      <w:tr w14:paraId="44AB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51" w:type="dxa"/>
            <w:vMerge w:val="restart"/>
            <w:tcBorders>
              <w:tl2br w:val="nil"/>
              <w:tr2bl w:val="nil"/>
            </w:tcBorders>
            <w:shd w:val="clear" w:color="auto" w:fill="auto"/>
            <w:noWrap w:val="0"/>
            <w:vAlign w:val="center"/>
          </w:tcPr>
          <w:p w14:paraId="3FB7D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序号</w:t>
            </w:r>
          </w:p>
        </w:tc>
        <w:tc>
          <w:tcPr>
            <w:tcW w:w="2876" w:type="dxa"/>
            <w:vMerge w:val="restart"/>
            <w:tcBorders>
              <w:tl2br w:val="nil"/>
              <w:tr2bl w:val="nil"/>
            </w:tcBorders>
            <w:shd w:val="clear" w:color="auto" w:fill="auto"/>
            <w:noWrap w:val="0"/>
            <w:vAlign w:val="center"/>
          </w:tcPr>
          <w:p w14:paraId="54E86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黑体" w:hAnsi="黑体" w:eastAsia="黑体" w:cs="黑体"/>
                <w:i w:val="0"/>
                <w:iCs w:val="0"/>
                <w:color w:val="auto"/>
                <w:sz w:val="24"/>
                <w:szCs w:val="24"/>
                <w:highlight w:val="none"/>
                <w:u w:val="none"/>
              </w:rPr>
            </w:pPr>
            <w:r>
              <w:rPr>
                <w:rStyle w:val="36"/>
                <w:rFonts w:hint="eastAsia" w:ascii="黑体" w:hAnsi="黑体" w:eastAsia="黑体" w:cs="黑体"/>
                <w:color w:val="auto"/>
                <w:sz w:val="24"/>
                <w:szCs w:val="24"/>
                <w:highlight w:val="none"/>
                <w:lang w:val="en-US" w:eastAsia="zh-CN" w:bidi="ar"/>
              </w:rPr>
              <w:t>管理权限名称</w:t>
            </w:r>
          </w:p>
        </w:tc>
        <w:tc>
          <w:tcPr>
            <w:tcW w:w="1873" w:type="dxa"/>
            <w:vMerge w:val="restart"/>
            <w:tcBorders>
              <w:tl2br w:val="nil"/>
              <w:tr2bl w:val="nil"/>
            </w:tcBorders>
            <w:shd w:val="clear" w:color="auto" w:fill="auto"/>
            <w:noWrap w:val="0"/>
            <w:vAlign w:val="center"/>
          </w:tcPr>
          <w:p w14:paraId="0DCDD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黑体" w:hAnsi="黑体" w:eastAsia="黑体" w:cs="黑体"/>
                <w:i w:val="0"/>
                <w:iCs w:val="0"/>
                <w:color w:val="auto"/>
                <w:sz w:val="24"/>
                <w:szCs w:val="24"/>
                <w:highlight w:val="none"/>
                <w:u w:val="none"/>
              </w:rPr>
            </w:pPr>
            <w:r>
              <w:rPr>
                <w:rStyle w:val="36"/>
                <w:rFonts w:hint="eastAsia" w:ascii="黑体" w:hAnsi="黑体" w:eastAsia="黑体" w:cs="黑体"/>
                <w:color w:val="auto"/>
                <w:sz w:val="24"/>
                <w:szCs w:val="24"/>
                <w:highlight w:val="none"/>
                <w:lang w:val="en-US" w:eastAsia="zh-CN" w:bidi="ar"/>
              </w:rPr>
              <w:t>主管部门</w:t>
            </w:r>
          </w:p>
        </w:tc>
        <w:tc>
          <w:tcPr>
            <w:tcW w:w="1666" w:type="dxa"/>
            <w:vMerge w:val="restart"/>
            <w:tcBorders>
              <w:tl2br w:val="nil"/>
              <w:tr2bl w:val="nil"/>
            </w:tcBorders>
            <w:shd w:val="clear" w:color="auto" w:fill="auto"/>
            <w:noWrap w:val="0"/>
            <w:vAlign w:val="center"/>
          </w:tcPr>
          <w:p w14:paraId="7FE61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黑体" w:hAnsi="黑体" w:eastAsia="黑体" w:cs="黑体"/>
                <w:i w:val="0"/>
                <w:iCs w:val="0"/>
                <w:color w:val="auto"/>
                <w:sz w:val="24"/>
                <w:szCs w:val="24"/>
                <w:highlight w:val="none"/>
                <w:u w:val="none"/>
              </w:rPr>
            </w:pPr>
            <w:r>
              <w:rPr>
                <w:rStyle w:val="36"/>
                <w:rFonts w:hint="eastAsia" w:ascii="黑体" w:hAnsi="黑体" w:eastAsia="黑体" w:cs="黑体"/>
                <w:color w:val="auto"/>
                <w:sz w:val="24"/>
                <w:szCs w:val="24"/>
                <w:highlight w:val="none"/>
                <w:lang w:val="en-US" w:eastAsia="zh-CN" w:bidi="ar"/>
              </w:rPr>
              <w:t>赋权方式</w:t>
            </w:r>
            <w:r>
              <w:rPr>
                <w:rStyle w:val="37"/>
                <w:rFonts w:hint="eastAsia" w:ascii="黑体" w:hAnsi="黑体" w:eastAsia="黑体" w:cs="黑体"/>
                <w:color w:val="auto"/>
                <w:sz w:val="24"/>
                <w:szCs w:val="24"/>
                <w:highlight w:val="none"/>
                <w:lang w:val="en-US" w:eastAsia="zh-CN" w:bidi="ar"/>
              </w:rPr>
              <w:br w:type="textWrapping"/>
            </w:r>
            <w:r>
              <w:rPr>
                <w:rStyle w:val="36"/>
                <w:rFonts w:hint="eastAsia" w:ascii="黑体" w:hAnsi="黑体" w:eastAsia="黑体" w:cs="黑体"/>
                <w:color w:val="auto"/>
                <w:sz w:val="24"/>
                <w:szCs w:val="24"/>
                <w:highlight w:val="none"/>
                <w:lang w:val="en-US" w:eastAsia="zh-CN" w:bidi="ar"/>
              </w:rPr>
              <w:t>（委托</w:t>
            </w:r>
            <w:r>
              <w:rPr>
                <w:rStyle w:val="37"/>
                <w:rFonts w:hint="eastAsia" w:ascii="黑体" w:hAnsi="黑体" w:eastAsia="黑体" w:cs="黑体"/>
                <w:color w:val="auto"/>
                <w:sz w:val="24"/>
                <w:szCs w:val="24"/>
                <w:highlight w:val="none"/>
                <w:lang w:val="en-US" w:eastAsia="zh-CN" w:bidi="ar"/>
              </w:rPr>
              <w:t>/</w:t>
            </w:r>
            <w:r>
              <w:rPr>
                <w:rStyle w:val="36"/>
                <w:rFonts w:hint="eastAsia" w:ascii="黑体" w:hAnsi="黑体" w:eastAsia="黑体" w:cs="黑体"/>
                <w:color w:val="auto"/>
                <w:sz w:val="24"/>
                <w:szCs w:val="24"/>
                <w:highlight w:val="none"/>
                <w:lang w:val="en-US" w:eastAsia="zh-CN" w:bidi="ar"/>
              </w:rPr>
              <w:t>授权）</w:t>
            </w:r>
          </w:p>
        </w:tc>
        <w:tc>
          <w:tcPr>
            <w:tcW w:w="1810" w:type="dxa"/>
            <w:vMerge w:val="restart"/>
            <w:tcBorders>
              <w:tl2br w:val="nil"/>
              <w:tr2bl w:val="nil"/>
            </w:tcBorders>
            <w:shd w:val="clear" w:color="auto" w:fill="auto"/>
            <w:noWrap w:val="0"/>
            <w:vAlign w:val="center"/>
          </w:tcPr>
          <w:p w14:paraId="2061C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黑体" w:hAnsi="黑体" w:eastAsia="黑体" w:cs="黑体"/>
                <w:i w:val="0"/>
                <w:iCs w:val="0"/>
                <w:color w:val="auto"/>
                <w:sz w:val="24"/>
                <w:szCs w:val="24"/>
                <w:highlight w:val="none"/>
                <w:u w:val="none"/>
              </w:rPr>
            </w:pPr>
            <w:r>
              <w:rPr>
                <w:rStyle w:val="36"/>
                <w:rFonts w:hint="eastAsia" w:ascii="黑体" w:hAnsi="黑体" w:eastAsia="黑体" w:cs="黑体"/>
                <w:color w:val="auto"/>
                <w:sz w:val="24"/>
                <w:szCs w:val="24"/>
                <w:highlight w:val="none"/>
                <w:lang w:val="en-US" w:eastAsia="zh-CN" w:bidi="ar"/>
              </w:rPr>
              <w:t>权力类型</w:t>
            </w:r>
          </w:p>
        </w:tc>
      </w:tr>
      <w:tr w14:paraId="5C27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jc w:val="center"/>
        </w:trPr>
        <w:tc>
          <w:tcPr>
            <w:tcW w:w="751" w:type="dxa"/>
            <w:vMerge w:val="continue"/>
            <w:tcBorders>
              <w:tl2br w:val="nil"/>
              <w:tr2bl w:val="nil"/>
            </w:tcBorders>
            <w:shd w:val="clear" w:color="auto" w:fill="auto"/>
            <w:noWrap w:val="0"/>
            <w:vAlign w:val="center"/>
          </w:tcPr>
          <w:p w14:paraId="5920DA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黑体" w:hAnsi="宋体" w:eastAsia="黑体" w:cs="黑体"/>
                <w:i w:val="0"/>
                <w:iCs w:val="0"/>
                <w:color w:val="auto"/>
                <w:sz w:val="24"/>
                <w:szCs w:val="24"/>
                <w:highlight w:val="none"/>
                <w:u w:val="none"/>
              </w:rPr>
            </w:pPr>
          </w:p>
        </w:tc>
        <w:tc>
          <w:tcPr>
            <w:tcW w:w="2876" w:type="dxa"/>
            <w:vMerge w:val="continue"/>
            <w:tcBorders>
              <w:tl2br w:val="nil"/>
              <w:tr2bl w:val="nil"/>
            </w:tcBorders>
            <w:shd w:val="clear" w:color="auto" w:fill="auto"/>
            <w:noWrap w:val="0"/>
            <w:vAlign w:val="center"/>
          </w:tcPr>
          <w:p w14:paraId="17223B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黑体" w:hAnsi="宋体" w:eastAsia="黑体" w:cs="黑体"/>
                <w:i w:val="0"/>
                <w:iCs w:val="0"/>
                <w:color w:val="auto"/>
                <w:sz w:val="24"/>
                <w:szCs w:val="24"/>
                <w:highlight w:val="none"/>
                <w:u w:val="none"/>
              </w:rPr>
            </w:pPr>
          </w:p>
        </w:tc>
        <w:tc>
          <w:tcPr>
            <w:tcW w:w="1873" w:type="dxa"/>
            <w:vMerge w:val="continue"/>
            <w:tcBorders>
              <w:tl2br w:val="nil"/>
              <w:tr2bl w:val="nil"/>
            </w:tcBorders>
            <w:shd w:val="clear" w:color="auto" w:fill="auto"/>
            <w:noWrap w:val="0"/>
            <w:vAlign w:val="center"/>
          </w:tcPr>
          <w:p w14:paraId="55F688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黑体" w:hAnsi="宋体" w:eastAsia="黑体" w:cs="黑体"/>
                <w:i w:val="0"/>
                <w:iCs w:val="0"/>
                <w:color w:val="auto"/>
                <w:sz w:val="24"/>
                <w:szCs w:val="24"/>
                <w:highlight w:val="none"/>
                <w:u w:val="none"/>
              </w:rPr>
            </w:pPr>
          </w:p>
        </w:tc>
        <w:tc>
          <w:tcPr>
            <w:tcW w:w="1666" w:type="dxa"/>
            <w:vMerge w:val="continue"/>
            <w:tcBorders>
              <w:tl2br w:val="nil"/>
              <w:tr2bl w:val="nil"/>
            </w:tcBorders>
            <w:shd w:val="clear" w:color="auto" w:fill="auto"/>
            <w:noWrap w:val="0"/>
            <w:vAlign w:val="center"/>
          </w:tcPr>
          <w:p w14:paraId="20C5A1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黑体" w:hAnsi="宋体" w:eastAsia="黑体" w:cs="黑体"/>
                <w:i w:val="0"/>
                <w:iCs w:val="0"/>
                <w:color w:val="auto"/>
                <w:sz w:val="24"/>
                <w:szCs w:val="24"/>
                <w:highlight w:val="none"/>
                <w:u w:val="none"/>
              </w:rPr>
            </w:pPr>
          </w:p>
        </w:tc>
        <w:tc>
          <w:tcPr>
            <w:tcW w:w="1810" w:type="dxa"/>
            <w:vMerge w:val="continue"/>
            <w:tcBorders>
              <w:tl2br w:val="nil"/>
              <w:tr2bl w:val="nil"/>
            </w:tcBorders>
            <w:shd w:val="clear" w:color="auto" w:fill="auto"/>
            <w:noWrap w:val="0"/>
            <w:vAlign w:val="center"/>
          </w:tcPr>
          <w:p w14:paraId="7B0274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黑体" w:hAnsi="宋体" w:eastAsia="黑体" w:cs="黑体"/>
                <w:i w:val="0"/>
                <w:iCs w:val="0"/>
                <w:color w:val="auto"/>
                <w:sz w:val="24"/>
                <w:szCs w:val="24"/>
                <w:highlight w:val="none"/>
                <w:u w:val="none"/>
              </w:rPr>
            </w:pPr>
          </w:p>
        </w:tc>
      </w:tr>
      <w:tr w14:paraId="44C0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jc w:val="center"/>
        </w:trPr>
        <w:tc>
          <w:tcPr>
            <w:tcW w:w="751" w:type="dxa"/>
            <w:tcBorders>
              <w:tl2br w:val="nil"/>
              <w:tr2bl w:val="nil"/>
            </w:tcBorders>
            <w:shd w:val="clear" w:color="auto" w:fill="auto"/>
            <w:noWrap w:val="0"/>
            <w:vAlign w:val="center"/>
          </w:tcPr>
          <w:p w14:paraId="58411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Style w:val="36"/>
                <w:rFonts w:hint="default" w:ascii="Times New Roman" w:hAnsi="Times New Roman" w:eastAsia="黑体" w:cs="Times New Roman"/>
                <w:color w:val="auto"/>
                <w:sz w:val="24"/>
                <w:szCs w:val="24"/>
                <w:highlight w:val="none"/>
                <w:lang w:val="en-US" w:eastAsia="zh-CN" w:bidi="ar"/>
              </w:rPr>
            </w:pPr>
            <w:r>
              <w:rPr>
                <w:rStyle w:val="36"/>
                <w:rFonts w:hint="default" w:ascii="Times New Roman" w:hAnsi="Times New Roman" w:eastAsia="黑体" w:cs="Times New Roman"/>
                <w:color w:val="auto"/>
                <w:sz w:val="24"/>
                <w:szCs w:val="24"/>
                <w:highlight w:val="none"/>
                <w:lang w:val="en-US" w:eastAsia="zh-CN" w:bidi="ar"/>
              </w:rPr>
              <w:t>1</w:t>
            </w:r>
          </w:p>
        </w:tc>
        <w:tc>
          <w:tcPr>
            <w:tcW w:w="2876" w:type="dxa"/>
            <w:tcBorders>
              <w:tl2br w:val="nil"/>
              <w:tr2bl w:val="nil"/>
            </w:tcBorders>
            <w:shd w:val="clear" w:color="auto" w:fill="auto"/>
            <w:noWrap w:val="0"/>
            <w:vAlign w:val="center"/>
          </w:tcPr>
          <w:p w14:paraId="4400F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Style w:val="35"/>
                <w:rFonts w:hint="eastAsia" w:ascii="仿宋_GB2312" w:hAnsi="仿宋_GB2312" w:eastAsia="仿宋_GB2312" w:cs="仿宋_GB2312"/>
                <w:color w:val="auto"/>
                <w:sz w:val="24"/>
                <w:szCs w:val="24"/>
                <w:highlight w:val="none"/>
                <w:lang w:val="en-US" w:eastAsia="zh-CN" w:bidi="ar"/>
              </w:rPr>
              <w:t>演出经纪机构设立审批</w:t>
            </w:r>
          </w:p>
        </w:tc>
        <w:tc>
          <w:tcPr>
            <w:tcW w:w="1873" w:type="dxa"/>
            <w:tcBorders>
              <w:tl2br w:val="nil"/>
              <w:tr2bl w:val="nil"/>
            </w:tcBorders>
            <w:shd w:val="clear" w:color="auto" w:fill="auto"/>
            <w:noWrap w:val="0"/>
            <w:vAlign w:val="center"/>
          </w:tcPr>
          <w:p w14:paraId="6ACC2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自治区文化和旅游厅</w:t>
            </w:r>
          </w:p>
        </w:tc>
        <w:tc>
          <w:tcPr>
            <w:tcW w:w="1666" w:type="dxa"/>
            <w:tcBorders>
              <w:tl2br w:val="nil"/>
              <w:tr2bl w:val="nil"/>
            </w:tcBorders>
            <w:shd w:val="clear" w:color="auto" w:fill="auto"/>
            <w:noWrap w:val="0"/>
            <w:vAlign w:val="center"/>
          </w:tcPr>
          <w:p w14:paraId="08A94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委托</w:t>
            </w:r>
          </w:p>
        </w:tc>
        <w:tc>
          <w:tcPr>
            <w:tcW w:w="1810" w:type="dxa"/>
            <w:tcBorders>
              <w:tl2br w:val="nil"/>
              <w:tr2bl w:val="nil"/>
            </w:tcBorders>
            <w:shd w:val="clear" w:color="auto" w:fill="auto"/>
            <w:noWrap w:val="0"/>
            <w:vAlign w:val="center"/>
          </w:tcPr>
          <w:p w14:paraId="3AA5D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行政许可</w:t>
            </w:r>
          </w:p>
        </w:tc>
      </w:tr>
      <w:tr w14:paraId="51F6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exact"/>
          <w:jc w:val="center"/>
        </w:trPr>
        <w:tc>
          <w:tcPr>
            <w:tcW w:w="751" w:type="dxa"/>
            <w:tcBorders>
              <w:tl2br w:val="nil"/>
              <w:tr2bl w:val="nil"/>
            </w:tcBorders>
            <w:shd w:val="clear" w:color="auto" w:fill="auto"/>
            <w:noWrap w:val="0"/>
            <w:vAlign w:val="center"/>
          </w:tcPr>
          <w:p w14:paraId="2043B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2876" w:type="dxa"/>
            <w:tcBorders>
              <w:tl2br w:val="nil"/>
              <w:tr2bl w:val="nil"/>
            </w:tcBorders>
            <w:shd w:val="clear" w:color="auto" w:fill="auto"/>
            <w:noWrap w:val="0"/>
            <w:vAlign w:val="center"/>
          </w:tcPr>
          <w:p w14:paraId="287E9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检验检测机构资质认定</w:t>
            </w:r>
          </w:p>
        </w:tc>
        <w:tc>
          <w:tcPr>
            <w:tcW w:w="1873" w:type="dxa"/>
            <w:tcBorders>
              <w:tl2br w:val="nil"/>
              <w:tr2bl w:val="nil"/>
            </w:tcBorders>
            <w:shd w:val="clear" w:color="auto" w:fill="auto"/>
            <w:noWrap w:val="0"/>
            <w:vAlign w:val="center"/>
          </w:tcPr>
          <w:p w14:paraId="77EEB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自治区市场监督管理局</w:t>
            </w:r>
          </w:p>
        </w:tc>
        <w:tc>
          <w:tcPr>
            <w:tcW w:w="1666" w:type="dxa"/>
            <w:tcBorders>
              <w:tl2br w:val="nil"/>
              <w:tr2bl w:val="nil"/>
            </w:tcBorders>
            <w:shd w:val="clear" w:color="auto" w:fill="auto"/>
            <w:noWrap w:val="0"/>
            <w:vAlign w:val="center"/>
          </w:tcPr>
          <w:p w14:paraId="215BD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委托</w:t>
            </w:r>
          </w:p>
        </w:tc>
        <w:tc>
          <w:tcPr>
            <w:tcW w:w="1810" w:type="dxa"/>
            <w:tcBorders>
              <w:tl2br w:val="nil"/>
              <w:tr2bl w:val="nil"/>
            </w:tcBorders>
            <w:shd w:val="clear" w:color="auto" w:fill="auto"/>
            <w:noWrap w:val="0"/>
            <w:vAlign w:val="center"/>
          </w:tcPr>
          <w:p w14:paraId="03E28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行政许可</w:t>
            </w:r>
          </w:p>
        </w:tc>
      </w:tr>
      <w:tr w14:paraId="41AE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exact"/>
          <w:jc w:val="center"/>
        </w:trPr>
        <w:tc>
          <w:tcPr>
            <w:tcW w:w="751" w:type="dxa"/>
            <w:tcBorders>
              <w:tl2br w:val="nil"/>
              <w:tr2bl w:val="nil"/>
            </w:tcBorders>
            <w:shd w:val="clear" w:color="auto" w:fill="auto"/>
            <w:noWrap w:val="0"/>
            <w:vAlign w:val="center"/>
          </w:tcPr>
          <w:p w14:paraId="08ABA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2876" w:type="dxa"/>
            <w:tcBorders>
              <w:tl2br w:val="nil"/>
              <w:tr2bl w:val="nil"/>
            </w:tcBorders>
            <w:shd w:val="clear" w:color="auto" w:fill="auto"/>
            <w:noWrap w:val="0"/>
            <w:vAlign w:val="center"/>
          </w:tcPr>
          <w:p w14:paraId="3BD97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Style w:val="35"/>
                <w:rFonts w:hint="eastAsia" w:ascii="仿宋_GB2312" w:hAnsi="仿宋_GB2312" w:eastAsia="仿宋_GB2312" w:cs="仿宋_GB2312"/>
                <w:color w:val="auto"/>
                <w:sz w:val="24"/>
                <w:szCs w:val="24"/>
                <w:highlight w:val="none"/>
                <w:lang w:val="en-US" w:eastAsia="zh-CN" w:bidi="ar"/>
              </w:rPr>
              <w:t>广播电视节目制作经营单位设立审批</w:t>
            </w:r>
          </w:p>
        </w:tc>
        <w:tc>
          <w:tcPr>
            <w:tcW w:w="1873" w:type="dxa"/>
            <w:tcBorders>
              <w:tl2br w:val="nil"/>
              <w:tr2bl w:val="nil"/>
            </w:tcBorders>
            <w:shd w:val="clear" w:color="auto" w:fill="auto"/>
            <w:noWrap w:val="0"/>
            <w:vAlign w:val="center"/>
          </w:tcPr>
          <w:p w14:paraId="72D06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自治区广播电视局</w:t>
            </w:r>
          </w:p>
        </w:tc>
        <w:tc>
          <w:tcPr>
            <w:tcW w:w="1666" w:type="dxa"/>
            <w:tcBorders>
              <w:tl2br w:val="nil"/>
              <w:tr2bl w:val="nil"/>
            </w:tcBorders>
            <w:shd w:val="clear" w:color="auto" w:fill="auto"/>
            <w:noWrap w:val="0"/>
            <w:vAlign w:val="center"/>
          </w:tcPr>
          <w:p w14:paraId="49145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委托</w:t>
            </w:r>
          </w:p>
        </w:tc>
        <w:tc>
          <w:tcPr>
            <w:tcW w:w="1810" w:type="dxa"/>
            <w:tcBorders>
              <w:tl2br w:val="nil"/>
              <w:tr2bl w:val="nil"/>
            </w:tcBorders>
            <w:shd w:val="clear" w:color="auto" w:fill="auto"/>
            <w:noWrap w:val="0"/>
            <w:vAlign w:val="center"/>
          </w:tcPr>
          <w:p w14:paraId="1B300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行政许可</w:t>
            </w:r>
          </w:p>
        </w:tc>
      </w:tr>
      <w:tr w14:paraId="754C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exact"/>
          <w:jc w:val="center"/>
        </w:trPr>
        <w:tc>
          <w:tcPr>
            <w:tcW w:w="751" w:type="dxa"/>
            <w:tcBorders>
              <w:tl2br w:val="nil"/>
              <w:tr2bl w:val="nil"/>
            </w:tcBorders>
            <w:shd w:val="clear" w:color="auto" w:fill="auto"/>
            <w:noWrap w:val="0"/>
            <w:vAlign w:val="center"/>
          </w:tcPr>
          <w:p w14:paraId="29FCB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2876" w:type="dxa"/>
            <w:tcBorders>
              <w:tl2br w:val="nil"/>
              <w:tr2bl w:val="nil"/>
            </w:tcBorders>
            <w:shd w:val="clear" w:color="auto" w:fill="auto"/>
            <w:noWrap w:val="0"/>
            <w:vAlign w:val="center"/>
          </w:tcPr>
          <w:p w14:paraId="003B0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Style w:val="35"/>
                <w:rFonts w:hint="eastAsia" w:ascii="仿宋_GB2312" w:hAnsi="仿宋_GB2312" w:eastAsia="仿宋_GB2312" w:cs="仿宋_GB2312"/>
                <w:color w:val="auto"/>
                <w:sz w:val="24"/>
                <w:szCs w:val="24"/>
                <w:highlight w:val="none"/>
                <w:lang w:val="en-US" w:eastAsia="zh-CN" w:bidi="ar"/>
              </w:rPr>
              <w:t>医疗器械网络交易服务第三方平台提供者备案</w:t>
            </w:r>
          </w:p>
        </w:tc>
        <w:tc>
          <w:tcPr>
            <w:tcW w:w="1873" w:type="dxa"/>
            <w:tcBorders>
              <w:tl2br w:val="nil"/>
              <w:tr2bl w:val="nil"/>
            </w:tcBorders>
            <w:shd w:val="clear" w:color="auto" w:fill="auto"/>
            <w:noWrap w:val="0"/>
            <w:vAlign w:val="center"/>
          </w:tcPr>
          <w:p w14:paraId="0CC88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自治区药品监督管理局</w:t>
            </w:r>
          </w:p>
        </w:tc>
        <w:tc>
          <w:tcPr>
            <w:tcW w:w="1666" w:type="dxa"/>
            <w:tcBorders>
              <w:tl2br w:val="nil"/>
              <w:tr2bl w:val="nil"/>
            </w:tcBorders>
            <w:shd w:val="clear" w:color="auto" w:fill="auto"/>
            <w:noWrap w:val="0"/>
            <w:vAlign w:val="center"/>
          </w:tcPr>
          <w:p w14:paraId="758C7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委托</w:t>
            </w:r>
          </w:p>
        </w:tc>
        <w:tc>
          <w:tcPr>
            <w:tcW w:w="1810" w:type="dxa"/>
            <w:tcBorders>
              <w:tl2br w:val="nil"/>
              <w:tr2bl w:val="nil"/>
            </w:tcBorders>
            <w:shd w:val="clear" w:color="auto" w:fill="auto"/>
            <w:noWrap w:val="0"/>
            <w:vAlign w:val="center"/>
          </w:tcPr>
          <w:p w14:paraId="2EDBF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其他行政权力</w:t>
            </w:r>
          </w:p>
        </w:tc>
      </w:tr>
      <w:tr w14:paraId="1DEE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exact"/>
          <w:jc w:val="center"/>
        </w:trPr>
        <w:tc>
          <w:tcPr>
            <w:tcW w:w="751" w:type="dxa"/>
            <w:tcBorders>
              <w:bottom w:val="nil"/>
              <w:tl2br w:val="nil"/>
              <w:tr2bl w:val="nil"/>
            </w:tcBorders>
            <w:shd w:val="clear" w:color="auto" w:fill="auto"/>
            <w:noWrap w:val="0"/>
            <w:vAlign w:val="center"/>
          </w:tcPr>
          <w:p w14:paraId="3DA35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2876" w:type="dxa"/>
            <w:tcBorders>
              <w:bottom w:val="nil"/>
              <w:tl2br w:val="nil"/>
              <w:tr2bl w:val="nil"/>
            </w:tcBorders>
            <w:shd w:val="clear" w:color="auto" w:fill="auto"/>
            <w:noWrap w:val="0"/>
            <w:vAlign w:val="center"/>
          </w:tcPr>
          <w:p w14:paraId="1D6C4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Style w:val="35"/>
                <w:rFonts w:hint="eastAsia" w:ascii="仿宋_GB2312" w:hAnsi="仿宋_GB2312" w:eastAsia="仿宋_GB2312" w:cs="仿宋_GB2312"/>
                <w:color w:val="auto"/>
                <w:sz w:val="24"/>
                <w:szCs w:val="24"/>
                <w:highlight w:val="none"/>
                <w:lang w:val="en-US" w:eastAsia="zh-CN" w:bidi="ar"/>
              </w:rPr>
              <w:t>药品、医疗器械互联网信息服务</w:t>
            </w:r>
            <w:r>
              <w:rPr>
                <w:rStyle w:val="35"/>
                <w:rFonts w:hint="eastAsia" w:ascii="仿宋_GB2312" w:hAnsi="仿宋_GB2312" w:cs="仿宋_GB2312"/>
                <w:color w:val="auto"/>
                <w:sz w:val="24"/>
                <w:szCs w:val="24"/>
                <w:highlight w:val="none"/>
                <w:lang w:val="en-US" w:eastAsia="zh-CN" w:bidi="ar"/>
              </w:rPr>
              <w:t>备案</w:t>
            </w:r>
          </w:p>
        </w:tc>
        <w:tc>
          <w:tcPr>
            <w:tcW w:w="1873" w:type="dxa"/>
            <w:tcBorders>
              <w:bottom w:val="nil"/>
              <w:tl2br w:val="nil"/>
              <w:tr2bl w:val="nil"/>
            </w:tcBorders>
            <w:shd w:val="clear" w:color="auto" w:fill="auto"/>
            <w:noWrap w:val="0"/>
            <w:vAlign w:val="center"/>
          </w:tcPr>
          <w:p w14:paraId="2231B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自治区药品监督管理局</w:t>
            </w:r>
          </w:p>
        </w:tc>
        <w:tc>
          <w:tcPr>
            <w:tcW w:w="1666" w:type="dxa"/>
            <w:tcBorders>
              <w:bottom w:val="nil"/>
              <w:tl2br w:val="nil"/>
              <w:tr2bl w:val="nil"/>
            </w:tcBorders>
            <w:shd w:val="clear" w:color="auto" w:fill="auto"/>
            <w:noWrap w:val="0"/>
            <w:vAlign w:val="center"/>
          </w:tcPr>
          <w:p w14:paraId="22751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委托</w:t>
            </w:r>
          </w:p>
        </w:tc>
        <w:tc>
          <w:tcPr>
            <w:tcW w:w="1810" w:type="dxa"/>
            <w:tcBorders>
              <w:bottom w:val="nil"/>
              <w:tl2br w:val="nil"/>
              <w:tr2bl w:val="nil"/>
            </w:tcBorders>
            <w:shd w:val="clear" w:color="auto" w:fill="auto"/>
            <w:noWrap w:val="0"/>
            <w:vAlign w:val="center"/>
          </w:tcPr>
          <w:p w14:paraId="46387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Style w:val="35"/>
                <w:rFonts w:hAnsi="Times New Roman"/>
                <w:color w:val="auto"/>
                <w:sz w:val="24"/>
                <w:szCs w:val="24"/>
                <w:highlight w:val="none"/>
                <w:lang w:val="en-US" w:eastAsia="zh-CN" w:bidi="ar"/>
              </w:rPr>
              <w:t>其他行政权力</w:t>
            </w:r>
          </w:p>
        </w:tc>
      </w:tr>
      <w:tr w14:paraId="2874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exact"/>
          <w:jc w:val="center"/>
        </w:trPr>
        <w:tc>
          <w:tcPr>
            <w:tcW w:w="751" w:type="dxa"/>
            <w:tcBorders>
              <w:tl2br w:val="nil"/>
              <w:tr2bl w:val="nil"/>
            </w:tcBorders>
            <w:shd w:val="clear" w:color="auto" w:fill="auto"/>
            <w:noWrap w:val="0"/>
            <w:vAlign w:val="center"/>
          </w:tcPr>
          <w:p w14:paraId="30133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宋体" w:cs="Times New Roman"/>
                <w:i w:val="0"/>
                <w:iCs w:val="0"/>
                <w:color w:val="auto"/>
                <w:sz w:val="24"/>
                <w:szCs w:val="24"/>
                <w:highlight w:val="none"/>
                <w:u w:val="none"/>
                <w:lang w:val="en-US" w:eastAsia="zh-CN"/>
              </w:rPr>
            </w:pPr>
            <w:r>
              <w:rPr>
                <w:rFonts w:hint="default" w:ascii="Times New Roman" w:hAnsi="Times New Roman" w:eastAsia="宋体" w:cs="Times New Roman"/>
                <w:i w:val="0"/>
                <w:iCs w:val="0"/>
                <w:color w:val="auto"/>
                <w:sz w:val="24"/>
                <w:szCs w:val="24"/>
                <w:highlight w:val="none"/>
                <w:u w:val="none"/>
                <w:lang w:val="en-US" w:eastAsia="zh-CN"/>
              </w:rPr>
              <w:t>6</w:t>
            </w:r>
          </w:p>
        </w:tc>
        <w:tc>
          <w:tcPr>
            <w:tcW w:w="2876" w:type="dxa"/>
            <w:tcBorders>
              <w:tl2br w:val="nil"/>
              <w:tr2bl w:val="nil"/>
            </w:tcBorders>
            <w:shd w:val="clear" w:color="auto" w:fill="auto"/>
            <w:noWrap w:val="0"/>
            <w:vAlign w:val="center"/>
          </w:tcPr>
          <w:p w14:paraId="45699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第二类医疗器械生产许可</w:t>
            </w:r>
          </w:p>
        </w:tc>
        <w:tc>
          <w:tcPr>
            <w:tcW w:w="1873" w:type="dxa"/>
            <w:tcBorders>
              <w:tl2br w:val="nil"/>
              <w:tr2bl w:val="nil"/>
            </w:tcBorders>
            <w:shd w:val="clear" w:color="auto" w:fill="auto"/>
            <w:noWrap w:val="0"/>
            <w:vAlign w:val="center"/>
          </w:tcPr>
          <w:p w14:paraId="0716B9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自治区药品监督管理局</w:t>
            </w:r>
          </w:p>
        </w:tc>
        <w:tc>
          <w:tcPr>
            <w:tcW w:w="1666" w:type="dxa"/>
            <w:tcBorders>
              <w:tl2br w:val="nil"/>
              <w:tr2bl w:val="nil"/>
            </w:tcBorders>
            <w:shd w:val="clear" w:color="auto" w:fill="auto"/>
            <w:noWrap w:val="0"/>
            <w:vAlign w:val="center"/>
          </w:tcPr>
          <w:p w14:paraId="6CA4A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委托</w:t>
            </w:r>
          </w:p>
        </w:tc>
        <w:tc>
          <w:tcPr>
            <w:tcW w:w="1810" w:type="dxa"/>
            <w:tcBorders>
              <w:tl2br w:val="nil"/>
              <w:tr2bl w:val="nil"/>
            </w:tcBorders>
            <w:shd w:val="clear" w:color="auto" w:fill="auto"/>
            <w:noWrap w:val="0"/>
            <w:vAlign w:val="center"/>
          </w:tcPr>
          <w:p w14:paraId="4196A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行政许可</w:t>
            </w:r>
          </w:p>
        </w:tc>
      </w:tr>
      <w:tr w14:paraId="5CD5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exact"/>
          <w:jc w:val="center"/>
        </w:trPr>
        <w:tc>
          <w:tcPr>
            <w:tcW w:w="751" w:type="dxa"/>
            <w:tcBorders>
              <w:tl2br w:val="nil"/>
              <w:tr2bl w:val="nil"/>
            </w:tcBorders>
            <w:shd w:val="clear" w:color="auto" w:fill="auto"/>
            <w:noWrap w:val="0"/>
            <w:vAlign w:val="center"/>
          </w:tcPr>
          <w:p w14:paraId="33CB5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2876" w:type="dxa"/>
            <w:tcBorders>
              <w:tl2br w:val="nil"/>
              <w:tr2bl w:val="nil"/>
            </w:tcBorders>
            <w:shd w:val="clear" w:color="auto" w:fill="auto"/>
            <w:noWrap w:val="0"/>
            <w:vAlign w:val="center"/>
          </w:tcPr>
          <w:p w14:paraId="77D1D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药品批发企业经营许可</w:t>
            </w:r>
          </w:p>
        </w:tc>
        <w:tc>
          <w:tcPr>
            <w:tcW w:w="1873" w:type="dxa"/>
            <w:tcBorders>
              <w:tl2br w:val="nil"/>
              <w:tr2bl w:val="nil"/>
            </w:tcBorders>
            <w:shd w:val="clear" w:color="auto" w:fill="auto"/>
            <w:noWrap w:val="0"/>
            <w:vAlign w:val="center"/>
          </w:tcPr>
          <w:p w14:paraId="157C9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自治区药品监督管理局</w:t>
            </w:r>
          </w:p>
        </w:tc>
        <w:tc>
          <w:tcPr>
            <w:tcW w:w="1666" w:type="dxa"/>
            <w:tcBorders>
              <w:tl2br w:val="nil"/>
              <w:tr2bl w:val="nil"/>
            </w:tcBorders>
            <w:shd w:val="clear" w:color="auto" w:fill="auto"/>
            <w:noWrap w:val="0"/>
            <w:vAlign w:val="center"/>
          </w:tcPr>
          <w:p w14:paraId="67B8B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委托</w:t>
            </w:r>
          </w:p>
        </w:tc>
        <w:tc>
          <w:tcPr>
            <w:tcW w:w="1810" w:type="dxa"/>
            <w:tcBorders>
              <w:tl2br w:val="nil"/>
              <w:tr2bl w:val="nil"/>
            </w:tcBorders>
            <w:shd w:val="clear" w:color="auto" w:fill="auto"/>
            <w:noWrap w:val="0"/>
            <w:vAlign w:val="center"/>
          </w:tcPr>
          <w:p w14:paraId="48C75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行政许可</w:t>
            </w:r>
          </w:p>
        </w:tc>
      </w:tr>
      <w:tr w14:paraId="2F11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exact"/>
          <w:jc w:val="center"/>
        </w:trPr>
        <w:tc>
          <w:tcPr>
            <w:tcW w:w="751" w:type="dxa"/>
            <w:tcBorders>
              <w:bottom w:val="nil"/>
              <w:tl2br w:val="nil"/>
              <w:tr2bl w:val="nil"/>
            </w:tcBorders>
            <w:shd w:val="clear" w:color="auto" w:fill="auto"/>
            <w:noWrap w:val="0"/>
            <w:vAlign w:val="center"/>
          </w:tcPr>
          <w:p w14:paraId="3407D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8</w:t>
            </w:r>
          </w:p>
        </w:tc>
        <w:tc>
          <w:tcPr>
            <w:tcW w:w="2876" w:type="dxa"/>
            <w:tcBorders>
              <w:bottom w:val="nil"/>
              <w:tl2br w:val="nil"/>
              <w:tr2bl w:val="nil"/>
            </w:tcBorders>
            <w:shd w:val="clear" w:color="auto" w:fill="auto"/>
            <w:noWrap w:val="0"/>
            <w:vAlign w:val="center"/>
          </w:tcPr>
          <w:p w14:paraId="7533C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化妆品生产许可</w:t>
            </w:r>
          </w:p>
        </w:tc>
        <w:tc>
          <w:tcPr>
            <w:tcW w:w="1873" w:type="dxa"/>
            <w:tcBorders>
              <w:bottom w:val="nil"/>
              <w:tl2br w:val="nil"/>
              <w:tr2bl w:val="nil"/>
            </w:tcBorders>
            <w:shd w:val="clear" w:color="auto" w:fill="auto"/>
            <w:noWrap w:val="0"/>
            <w:vAlign w:val="center"/>
          </w:tcPr>
          <w:p w14:paraId="621A5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自治区药品监督管理局</w:t>
            </w:r>
          </w:p>
        </w:tc>
        <w:tc>
          <w:tcPr>
            <w:tcW w:w="1666" w:type="dxa"/>
            <w:tcBorders>
              <w:bottom w:val="nil"/>
              <w:tl2br w:val="nil"/>
              <w:tr2bl w:val="nil"/>
            </w:tcBorders>
            <w:shd w:val="clear" w:color="auto" w:fill="auto"/>
            <w:noWrap w:val="0"/>
            <w:vAlign w:val="center"/>
          </w:tcPr>
          <w:p w14:paraId="32BEA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委托</w:t>
            </w:r>
          </w:p>
        </w:tc>
        <w:tc>
          <w:tcPr>
            <w:tcW w:w="1810" w:type="dxa"/>
            <w:tcBorders>
              <w:bottom w:val="nil"/>
              <w:tl2br w:val="nil"/>
              <w:tr2bl w:val="nil"/>
            </w:tcBorders>
            <w:shd w:val="clear" w:color="auto" w:fill="auto"/>
            <w:noWrap w:val="0"/>
            <w:vAlign w:val="center"/>
          </w:tcPr>
          <w:p w14:paraId="6F41B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行政许可</w:t>
            </w:r>
          </w:p>
        </w:tc>
      </w:tr>
      <w:tr w14:paraId="2715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8" w:hRule="exact"/>
          <w:jc w:val="center"/>
        </w:trPr>
        <w:tc>
          <w:tcPr>
            <w:tcW w:w="751" w:type="dxa"/>
            <w:tcBorders>
              <w:tl2br w:val="nil"/>
              <w:tr2bl w:val="nil"/>
            </w:tcBorders>
            <w:shd w:val="clear" w:color="auto" w:fill="auto"/>
            <w:noWrap w:val="0"/>
            <w:vAlign w:val="center"/>
          </w:tcPr>
          <w:p w14:paraId="3444E035">
            <w:pPr>
              <w:keepNext w:val="0"/>
              <w:keepLines w:val="0"/>
              <w:widowControl/>
              <w:suppressLineNumbers w:val="0"/>
              <w:autoSpaceDE w:val="0"/>
              <w:autoSpaceDN/>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kern w:val="0"/>
                <w:sz w:val="24"/>
                <w:szCs w:val="24"/>
                <w:highlight w:val="none"/>
                <w:lang w:val="en-US" w:eastAsia="zh-CN" w:bidi="ar"/>
              </w:rPr>
              <w:t>9</w:t>
            </w:r>
          </w:p>
        </w:tc>
        <w:tc>
          <w:tcPr>
            <w:tcW w:w="2876" w:type="dxa"/>
            <w:tcBorders>
              <w:tl2br w:val="nil"/>
              <w:tr2bl w:val="nil"/>
            </w:tcBorders>
            <w:shd w:val="clear" w:color="auto" w:fill="auto"/>
            <w:noWrap w:val="0"/>
            <w:vAlign w:val="center"/>
          </w:tcPr>
          <w:p w14:paraId="270B8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境内第二类医疗器械（含体外诊断试剂）注册证补办</w:t>
            </w:r>
          </w:p>
        </w:tc>
        <w:tc>
          <w:tcPr>
            <w:tcW w:w="1873" w:type="dxa"/>
            <w:tcBorders>
              <w:tl2br w:val="nil"/>
              <w:tr2bl w:val="nil"/>
            </w:tcBorders>
            <w:shd w:val="clear" w:color="auto" w:fill="auto"/>
            <w:noWrap w:val="0"/>
            <w:vAlign w:val="center"/>
          </w:tcPr>
          <w:p w14:paraId="40F6D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自治区药品监督管理局</w:t>
            </w:r>
          </w:p>
        </w:tc>
        <w:tc>
          <w:tcPr>
            <w:tcW w:w="1666" w:type="dxa"/>
            <w:tcBorders>
              <w:tl2br w:val="nil"/>
              <w:tr2bl w:val="nil"/>
            </w:tcBorders>
            <w:shd w:val="clear" w:color="auto" w:fill="auto"/>
            <w:noWrap w:val="0"/>
            <w:vAlign w:val="center"/>
          </w:tcPr>
          <w:p w14:paraId="6D550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委托</w:t>
            </w:r>
          </w:p>
        </w:tc>
        <w:tc>
          <w:tcPr>
            <w:tcW w:w="1810" w:type="dxa"/>
            <w:tcBorders>
              <w:tl2br w:val="nil"/>
              <w:tr2bl w:val="nil"/>
            </w:tcBorders>
            <w:shd w:val="clear" w:color="auto" w:fill="auto"/>
            <w:noWrap w:val="0"/>
            <w:vAlign w:val="center"/>
          </w:tcPr>
          <w:p w14:paraId="14D08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其他行政权力</w:t>
            </w:r>
          </w:p>
        </w:tc>
      </w:tr>
      <w:tr w14:paraId="764A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exact"/>
          <w:jc w:val="center"/>
        </w:trPr>
        <w:tc>
          <w:tcPr>
            <w:tcW w:w="751" w:type="dxa"/>
            <w:tcBorders>
              <w:tl2br w:val="nil"/>
              <w:tr2bl w:val="nil"/>
            </w:tcBorders>
            <w:shd w:val="clear" w:color="auto" w:fill="auto"/>
            <w:noWrap w:val="0"/>
            <w:vAlign w:val="center"/>
          </w:tcPr>
          <w:p w14:paraId="663C912D">
            <w:pPr>
              <w:keepNext w:val="0"/>
              <w:keepLines w:val="0"/>
              <w:widowControl/>
              <w:suppressLineNumbers w:val="0"/>
              <w:autoSpaceDE w:val="0"/>
              <w:autoSpaceDN/>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kern w:val="0"/>
                <w:sz w:val="24"/>
                <w:szCs w:val="24"/>
                <w:lang w:val="en-US" w:eastAsia="zh-CN" w:bidi="ar"/>
              </w:rPr>
              <w:t>10</w:t>
            </w:r>
          </w:p>
        </w:tc>
        <w:tc>
          <w:tcPr>
            <w:tcW w:w="2876" w:type="dxa"/>
            <w:tcBorders>
              <w:tl2br w:val="nil"/>
              <w:tr2bl w:val="nil"/>
            </w:tcBorders>
            <w:shd w:val="clear" w:color="auto" w:fill="auto"/>
            <w:noWrap w:val="0"/>
            <w:vAlign w:val="center"/>
          </w:tcPr>
          <w:p w14:paraId="0C8CC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宋体" w:cs="Times New Roman"/>
                <w:i w:val="0"/>
                <w:iCs w:val="0"/>
                <w:color w:val="auto"/>
                <w:sz w:val="24"/>
                <w:szCs w:val="24"/>
                <w:highlight w:val="none"/>
                <w:u w:val="none"/>
              </w:rPr>
            </w:pPr>
            <w:r>
              <w:rPr>
                <w:rStyle w:val="38"/>
                <w:rFonts w:hAnsi="Times New Roman"/>
                <w:color w:val="auto"/>
                <w:sz w:val="24"/>
                <w:szCs w:val="24"/>
                <w:highlight w:val="none"/>
                <w:lang w:val="en-US" w:eastAsia="zh-CN" w:bidi="ar"/>
              </w:rPr>
              <w:t>自行注销医疗器械（含体外诊断试剂）注册证</w:t>
            </w:r>
          </w:p>
        </w:tc>
        <w:tc>
          <w:tcPr>
            <w:tcW w:w="1873" w:type="dxa"/>
            <w:tcBorders>
              <w:tl2br w:val="nil"/>
              <w:tr2bl w:val="nil"/>
            </w:tcBorders>
            <w:shd w:val="clear" w:color="auto" w:fill="auto"/>
            <w:noWrap w:val="0"/>
            <w:vAlign w:val="center"/>
          </w:tcPr>
          <w:p w14:paraId="3595F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自治区药品监督管理局</w:t>
            </w:r>
          </w:p>
        </w:tc>
        <w:tc>
          <w:tcPr>
            <w:tcW w:w="1666" w:type="dxa"/>
            <w:tcBorders>
              <w:tl2br w:val="nil"/>
              <w:tr2bl w:val="nil"/>
            </w:tcBorders>
            <w:shd w:val="clear" w:color="auto" w:fill="auto"/>
            <w:noWrap w:val="0"/>
            <w:vAlign w:val="center"/>
          </w:tcPr>
          <w:p w14:paraId="12271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委托</w:t>
            </w:r>
          </w:p>
        </w:tc>
        <w:tc>
          <w:tcPr>
            <w:tcW w:w="1810" w:type="dxa"/>
            <w:tcBorders>
              <w:tl2br w:val="nil"/>
              <w:tr2bl w:val="nil"/>
            </w:tcBorders>
            <w:shd w:val="clear" w:color="auto" w:fill="auto"/>
            <w:noWrap w:val="0"/>
            <w:vAlign w:val="center"/>
          </w:tcPr>
          <w:p w14:paraId="539BE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hAnsi="Times New Roman"/>
                <w:color w:val="auto"/>
                <w:sz w:val="24"/>
                <w:szCs w:val="24"/>
                <w:highlight w:val="none"/>
                <w:lang w:val="en-US" w:eastAsia="zh-CN" w:bidi="ar"/>
              </w:rPr>
              <w:t>其他行政权力</w:t>
            </w:r>
          </w:p>
        </w:tc>
      </w:tr>
      <w:tr w14:paraId="69FE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8" w:hRule="exact"/>
          <w:jc w:val="center"/>
        </w:trPr>
        <w:tc>
          <w:tcPr>
            <w:tcW w:w="751" w:type="dxa"/>
            <w:tcBorders>
              <w:tl2br w:val="nil"/>
              <w:tr2bl w:val="nil"/>
            </w:tcBorders>
            <w:shd w:val="clear" w:color="auto" w:fill="auto"/>
            <w:noWrap w:val="0"/>
            <w:vAlign w:val="center"/>
          </w:tcPr>
          <w:p w14:paraId="14ACE933">
            <w:pPr>
              <w:keepNext w:val="0"/>
              <w:keepLines w:val="0"/>
              <w:widowControl/>
              <w:suppressLineNumbers w:val="0"/>
              <w:autoSpaceDE w:val="0"/>
              <w:autoSpaceDN/>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kern w:val="0"/>
                <w:sz w:val="24"/>
                <w:szCs w:val="24"/>
                <w:lang w:val="en-US" w:eastAsia="zh-CN" w:bidi="ar"/>
              </w:rPr>
              <w:t>11</w:t>
            </w:r>
          </w:p>
        </w:tc>
        <w:tc>
          <w:tcPr>
            <w:tcW w:w="2876" w:type="dxa"/>
            <w:tcBorders>
              <w:tl2br w:val="nil"/>
              <w:tr2bl w:val="nil"/>
            </w:tcBorders>
            <w:shd w:val="clear" w:color="auto" w:fill="auto"/>
            <w:noWrap w:val="0"/>
            <w:vAlign w:val="center"/>
          </w:tcPr>
          <w:p w14:paraId="68533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对药品、医疗器械、化妆品生产企业和药品批发（含零售连锁总部）企业的监督检查</w:t>
            </w:r>
          </w:p>
        </w:tc>
        <w:tc>
          <w:tcPr>
            <w:tcW w:w="1873" w:type="dxa"/>
            <w:tcBorders>
              <w:tl2br w:val="nil"/>
              <w:tr2bl w:val="nil"/>
            </w:tcBorders>
            <w:shd w:val="clear" w:color="auto" w:fill="auto"/>
            <w:noWrap w:val="0"/>
            <w:vAlign w:val="center"/>
          </w:tcPr>
          <w:p w14:paraId="421BD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自治区药品监督管理局</w:t>
            </w:r>
          </w:p>
        </w:tc>
        <w:tc>
          <w:tcPr>
            <w:tcW w:w="1666" w:type="dxa"/>
            <w:tcBorders>
              <w:tl2br w:val="nil"/>
              <w:tr2bl w:val="nil"/>
            </w:tcBorders>
            <w:shd w:val="clear" w:color="auto" w:fill="auto"/>
            <w:noWrap w:val="0"/>
            <w:vAlign w:val="center"/>
          </w:tcPr>
          <w:p w14:paraId="6F15C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委托</w:t>
            </w:r>
          </w:p>
        </w:tc>
        <w:tc>
          <w:tcPr>
            <w:tcW w:w="1810" w:type="dxa"/>
            <w:tcBorders>
              <w:tl2br w:val="nil"/>
              <w:tr2bl w:val="nil"/>
            </w:tcBorders>
            <w:shd w:val="clear" w:color="auto" w:fill="auto"/>
            <w:noWrap w:val="0"/>
            <w:vAlign w:val="center"/>
          </w:tcPr>
          <w:p w14:paraId="4BA39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其他行政权力</w:t>
            </w:r>
          </w:p>
        </w:tc>
      </w:tr>
    </w:tbl>
    <w:p w14:paraId="6A46D885">
      <w:pPr>
        <w:spacing w:line="20" w:lineRule="exact"/>
        <w:rPr>
          <w:rFonts w:hint="default"/>
        </w:rPr>
      </w:pPr>
    </w:p>
    <w:sectPr>
      <w:headerReference r:id="rId3" w:type="default"/>
      <w:footerReference r:id="rId4" w:type="default"/>
      <w:footerReference r:id="rId5" w:type="even"/>
      <w:pgSz w:w="11906" w:h="16838"/>
      <w:pgMar w:top="2098" w:right="1474" w:bottom="1985" w:left="1474"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5A198">
    <w:pPr>
      <w:pStyle w:val="12"/>
      <w:jc w:val="center"/>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A0202">
                          <w:pPr>
                            <w:pStyle w:val="12"/>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4A0202">
                    <w:pPr>
                      <w:pStyle w:val="12"/>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txbxContent>
              </v:textbox>
            </v:shape>
          </w:pict>
        </mc:Fallback>
      </mc:AlternateContent>
    </w:r>
  </w:p>
  <w:p w14:paraId="26BD4DBF">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D10E">
    <w:pPr>
      <w:pStyle w:val="12"/>
      <w:framePr w:wrap="around" w:vAnchor="text" w:hAnchor="page" w:x="1505" w:y="-529"/>
      <w:rPr>
        <w:rStyle w:val="21"/>
        <w:rFonts w:hint="eastAsia" w:ascii="宋体" w:hAnsi="宋体"/>
        <w:sz w:val="28"/>
        <w:szCs w:val="28"/>
      </w:rPr>
    </w:pPr>
  </w:p>
  <w:p w14:paraId="7B5413FB">
    <w:pPr>
      <w:pStyle w:val="12"/>
      <w:framePr w:wrap="around" w:vAnchor="text" w:hAnchor="page" w:x="1505" w:y="-529"/>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- 12 -</w:t>
    </w:r>
    <w:r>
      <w:rPr>
        <w:rFonts w:ascii="宋体" w:hAnsi="宋体"/>
        <w:sz w:val="28"/>
        <w:szCs w:val="28"/>
      </w:rPr>
      <w:fldChar w:fldCharType="end"/>
    </w:r>
  </w:p>
  <w:p w14:paraId="05253B16">
    <w:pPr>
      <w:pStyle w:val="12"/>
      <w:ind w:right="360"/>
    </w:pPr>
  </w:p>
  <w:p w14:paraId="0C15F37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B41EB">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10"/>
    <w:rsid w:val="00007A05"/>
    <w:rsid w:val="000141EC"/>
    <w:rsid w:val="0002439D"/>
    <w:rsid w:val="000319F0"/>
    <w:rsid w:val="000348F0"/>
    <w:rsid w:val="0004111F"/>
    <w:rsid w:val="000737DC"/>
    <w:rsid w:val="000864AB"/>
    <w:rsid w:val="000A6E91"/>
    <w:rsid w:val="000B1019"/>
    <w:rsid w:val="000D32B1"/>
    <w:rsid w:val="000E162F"/>
    <w:rsid w:val="000E5F76"/>
    <w:rsid w:val="00111799"/>
    <w:rsid w:val="00114304"/>
    <w:rsid w:val="0012672C"/>
    <w:rsid w:val="0012790C"/>
    <w:rsid w:val="00132570"/>
    <w:rsid w:val="00133500"/>
    <w:rsid w:val="001422A3"/>
    <w:rsid w:val="00162A34"/>
    <w:rsid w:val="00162D00"/>
    <w:rsid w:val="00162ECD"/>
    <w:rsid w:val="001630C4"/>
    <w:rsid w:val="0016778F"/>
    <w:rsid w:val="001718EB"/>
    <w:rsid w:val="00171A42"/>
    <w:rsid w:val="00190C2B"/>
    <w:rsid w:val="0019545C"/>
    <w:rsid w:val="00197B5D"/>
    <w:rsid w:val="001A27E8"/>
    <w:rsid w:val="001A60A7"/>
    <w:rsid w:val="001B392C"/>
    <w:rsid w:val="001C23B2"/>
    <w:rsid w:val="001C30E6"/>
    <w:rsid w:val="001D44CC"/>
    <w:rsid w:val="001E0965"/>
    <w:rsid w:val="00215934"/>
    <w:rsid w:val="002174B5"/>
    <w:rsid w:val="002321F6"/>
    <w:rsid w:val="00255422"/>
    <w:rsid w:val="0026261B"/>
    <w:rsid w:val="0026750A"/>
    <w:rsid w:val="0027723C"/>
    <w:rsid w:val="00286FB6"/>
    <w:rsid w:val="00296852"/>
    <w:rsid w:val="002C7843"/>
    <w:rsid w:val="002E7CA4"/>
    <w:rsid w:val="003159AC"/>
    <w:rsid w:val="00354C5D"/>
    <w:rsid w:val="00357C92"/>
    <w:rsid w:val="00370673"/>
    <w:rsid w:val="00391271"/>
    <w:rsid w:val="003B21A9"/>
    <w:rsid w:val="003C5AA5"/>
    <w:rsid w:val="003E066B"/>
    <w:rsid w:val="003E10AB"/>
    <w:rsid w:val="00412BFE"/>
    <w:rsid w:val="00427680"/>
    <w:rsid w:val="00441368"/>
    <w:rsid w:val="00442C0B"/>
    <w:rsid w:val="00444547"/>
    <w:rsid w:val="00484F03"/>
    <w:rsid w:val="004A409D"/>
    <w:rsid w:val="004B08F2"/>
    <w:rsid w:val="004B3695"/>
    <w:rsid w:val="004C3884"/>
    <w:rsid w:val="004D317A"/>
    <w:rsid w:val="004F73C1"/>
    <w:rsid w:val="004F7874"/>
    <w:rsid w:val="00503F6D"/>
    <w:rsid w:val="00510660"/>
    <w:rsid w:val="005124B9"/>
    <w:rsid w:val="00520F66"/>
    <w:rsid w:val="0052322A"/>
    <w:rsid w:val="00527CCF"/>
    <w:rsid w:val="00537421"/>
    <w:rsid w:val="005466AC"/>
    <w:rsid w:val="005560AA"/>
    <w:rsid w:val="00570B7E"/>
    <w:rsid w:val="0057384D"/>
    <w:rsid w:val="00596F25"/>
    <w:rsid w:val="005B5026"/>
    <w:rsid w:val="005D2422"/>
    <w:rsid w:val="005E55AA"/>
    <w:rsid w:val="005E7ABA"/>
    <w:rsid w:val="005F757E"/>
    <w:rsid w:val="00602909"/>
    <w:rsid w:val="006067B8"/>
    <w:rsid w:val="00610FDF"/>
    <w:rsid w:val="00615358"/>
    <w:rsid w:val="0062627A"/>
    <w:rsid w:val="006303F2"/>
    <w:rsid w:val="006303F8"/>
    <w:rsid w:val="006324DC"/>
    <w:rsid w:val="0065723E"/>
    <w:rsid w:val="00660076"/>
    <w:rsid w:val="006608B3"/>
    <w:rsid w:val="00661B85"/>
    <w:rsid w:val="00667771"/>
    <w:rsid w:val="00667DB6"/>
    <w:rsid w:val="0067210A"/>
    <w:rsid w:val="00675555"/>
    <w:rsid w:val="00686D6D"/>
    <w:rsid w:val="006902E7"/>
    <w:rsid w:val="006910EA"/>
    <w:rsid w:val="0069241B"/>
    <w:rsid w:val="00692690"/>
    <w:rsid w:val="006A61C4"/>
    <w:rsid w:val="006B19A6"/>
    <w:rsid w:val="006B648E"/>
    <w:rsid w:val="006D4140"/>
    <w:rsid w:val="006E25B5"/>
    <w:rsid w:val="00702742"/>
    <w:rsid w:val="00723D46"/>
    <w:rsid w:val="007418CF"/>
    <w:rsid w:val="00747074"/>
    <w:rsid w:val="00750B3E"/>
    <w:rsid w:val="00780442"/>
    <w:rsid w:val="00785BDE"/>
    <w:rsid w:val="007920F4"/>
    <w:rsid w:val="00797433"/>
    <w:rsid w:val="007A76C6"/>
    <w:rsid w:val="007C524C"/>
    <w:rsid w:val="007D3DA7"/>
    <w:rsid w:val="007E7522"/>
    <w:rsid w:val="007F4093"/>
    <w:rsid w:val="007F498C"/>
    <w:rsid w:val="007F5DF5"/>
    <w:rsid w:val="00834148"/>
    <w:rsid w:val="008473DC"/>
    <w:rsid w:val="00854BB9"/>
    <w:rsid w:val="0086248C"/>
    <w:rsid w:val="00867DAC"/>
    <w:rsid w:val="0087363C"/>
    <w:rsid w:val="00882115"/>
    <w:rsid w:val="00884794"/>
    <w:rsid w:val="008B39E0"/>
    <w:rsid w:val="008B7734"/>
    <w:rsid w:val="008D2F79"/>
    <w:rsid w:val="008D4A5F"/>
    <w:rsid w:val="008E329D"/>
    <w:rsid w:val="008F03EE"/>
    <w:rsid w:val="008F50E1"/>
    <w:rsid w:val="0090306D"/>
    <w:rsid w:val="00905AE4"/>
    <w:rsid w:val="00910D82"/>
    <w:rsid w:val="00924099"/>
    <w:rsid w:val="00937F9B"/>
    <w:rsid w:val="00945A83"/>
    <w:rsid w:val="00945F9F"/>
    <w:rsid w:val="00960FD6"/>
    <w:rsid w:val="00973CE9"/>
    <w:rsid w:val="00994995"/>
    <w:rsid w:val="00996A4B"/>
    <w:rsid w:val="009A5EDB"/>
    <w:rsid w:val="009B12A2"/>
    <w:rsid w:val="009C0A0C"/>
    <w:rsid w:val="009C0A6F"/>
    <w:rsid w:val="009D044F"/>
    <w:rsid w:val="009E47CA"/>
    <w:rsid w:val="009E7B92"/>
    <w:rsid w:val="00A06D29"/>
    <w:rsid w:val="00A333C2"/>
    <w:rsid w:val="00A359CA"/>
    <w:rsid w:val="00A369C2"/>
    <w:rsid w:val="00A40820"/>
    <w:rsid w:val="00A53B55"/>
    <w:rsid w:val="00A70566"/>
    <w:rsid w:val="00A84294"/>
    <w:rsid w:val="00A85AFC"/>
    <w:rsid w:val="00A862F7"/>
    <w:rsid w:val="00AA7CD8"/>
    <w:rsid w:val="00AB043F"/>
    <w:rsid w:val="00AB2F01"/>
    <w:rsid w:val="00AB7BD0"/>
    <w:rsid w:val="00AC34A1"/>
    <w:rsid w:val="00AC5FAD"/>
    <w:rsid w:val="00AC7EF4"/>
    <w:rsid w:val="00AD0452"/>
    <w:rsid w:val="00AD0EE7"/>
    <w:rsid w:val="00AE2120"/>
    <w:rsid w:val="00AE4C54"/>
    <w:rsid w:val="00AF21E8"/>
    <w:rsid w:val="00B05DF1"/>
    <w:rsid w:val="00B177F6"/>
    <w:rsid w:val="00B57EFF"/>
    <w:rsid w:val="00B6218A"/>
    <w:rsid w:val="00B71856"/>
    <w:rsid w:val="00B73580"/>
    <w:rsid w:val="00B80F94"/>
    <w:rsid w:val="00B81FF9"/>
    <w:rsid w:val="00B84A94"/>
    <w:rsid w:val="00B87F6D"/>
    <w:rsid w:val="00B94AAB"/>
    <w:rsid w:val="00BB0DAF"/>
    <w:rsid w:val="00BC7483"/>
    <w:rsid w:val="00BD3AC0"/>
    <w:rsid w:val="00BF5732"/>
    <w:rsid w:val="00BF7F6A"/>
    <w:rsid w:val="00C02E78"/>
    <w:rsid w:val="00C07DDD"/>
    <w:rsid w:val="00C11BFC"/>
    <w:rsid w:val="00C21E38"/>
    <w:rsid w:val="00C22249"/>
    <w:rsid w:val="00C22838"/>
    <w:rsid w:val="00C32E0B"/>
    <w:rsid w:val="00C3421B"/>
    <w:rsid w:val="00C422E4"/>
    <w:rsid w:val="00C60D2A"/>
    <w:rsid w:val="00C66FD0"/>
    <w:rsid w:val="00C672F9"/>
    <w:rsid w:val="00C72A81"/>
    <w:rsid w:val="00C75F23"/>
    <w:rsid w:val="00C91FBA"/>
    <w:rsid w:val="00CD7136"/>
    <w:rsid w:val="00CE1CA3"/>
    <w:rsid w:val="00CE1CE6"/>
    <w:rsid w:val="00CE62B4"/>
    <w:rsid w:val="00CF6F62"/>
    <w:rsid w:val="00D0251A"/>
    <w:rsid w:val="00D05ADD"/>
    <w:rsid w:val="00D0712B"/>
    <w:rsid w:val="00D11099"/>
    <w:rsid w:val="00D130BD"/>
    <w:rsid w:val="00D17463"/>
    <w:rsid w:val="00D23F28"/>
    <w:rsid w:val="00D30B77"/>
    <w:rsid w:val="00D32844"/>
    <w:rsid w:val="00D36AE4"/>
    <w:rsid w:val="00D62397"/>
    <w:rsid w:val="00D81EF4"/>
    <w:rsid w:val="00D939D6"/>
    <w:rsid w:val="00D9654D"/>
    <w:rsid w:val="00DA40CB"/>
    <w:rsid w:val="00DA5427"/>
    <w:rsid w:val="00DB0155"/>
    <w:rsid w:val="00DC1BEE"/>
    <w:rsid w:val="00DC2C68"/>
    <w:rsid w:val="00DD3487"/>
    <w:rsid w:val="00DD5097"/>
    <w:rsid w:val="00DD59F3"/>
    <w:rsid w:val="00DD6518"/>
    <w:rsid w:val="00DF7BFD"/>
    <w:rsid w:val="00E00A2B"/>
    <w:rsid w:val="00E01B83"/>
    <w:rsid w:val="00E16CD9"/>
    <w:rsid w:val="00E17A9C"/>
    <w:rsid w:val="00E256A8"/>
    <w:rsid w:val="00E26B82"/>
    <w:rsid w:val="00E3084E"/>
    <w:rsid w:val="00E4555B"/>
    <w:rsid w:val="00E4664B"/>
    <w:rsid w:val="00E56CDD"/>
    <w:rsid w:val="00E64E25"/>
    <w:rsid w:val="00E71FE1"/>
    <w:rsid w:val="00E93BBE"/>
    <w:rsid w:val="00EA1101"/>
    <w:rsid w:val="00EA693C"/>
    <w:rsid w:val="00ED3F43"/>
    <w:rsid w:val="00EE6345"/>
    <w:rsid w:val="00F004E5"/>
    <w:rsid w:val="00F06731"/>
    <w:rsid w:val="00F07392"/>
    <w:rsid w:val="00F101C6"/>
    <w:rsid w:val="00F262D4"/>
    <w:rsid w:val="00F3323B"/>
    <w:rsid w:val="00F35910"/>
    <w:rsid w:val="00F36E73"/>
    <w:rsid w:val="00F51362"/>
    <w:rsid w:val="00F51DAB"/>
    <w:rsid w:val="00F61CAA"/>
    <w:rsid w:val="00F630BF"/>
    <w:rsid w:val="00F81B89"/>
    <w:rsid w:val="00F91495"/>
    <w:rsid w:val="00FA18BA"/>
    <w:rsid w:val="00FB04A2"/>
    <w:rsid w:val="00FB345D"/>
    <w:rsid w:val="00FB406A"/>
    <w:rsid w:val="00FC1F2B"/>
    <w:rsid w:val="00FC670E"/>
    <w:rsid w:val="00FD28F1"/>
    <w:rsid w:val="00FD3398"/>
    <w:rsid w:val="00FF6DBE"/>
    <w:rsid w:val="026C07CD"/>
    <w:rsid w:val="03D43093"/>
    <w:rsid w:val="043865FB"/>
    <w:rsid w:val="047426A3"/>
    <w:rsid w:val="069B39F3"/>
    <w:rsid w:val="06EF6FE3"/>
    <w:rsid w:val="06FE1B5D"/>
    <w:rsid w:val="076C17EB"/>
    <w:rsid w:val="07807D35"/>
    <w:rsid w:val="08105C32"/>
    <w:rsid w:val="09425382"/>
    <w:rsid w:val="0A690B59"/>
    <w:rsid w:val="0AF96BAF"/>
    <w:rsid w:val="0C0D69A8"/>
    <w:rsid w:val="0C8875F8"/>
    <w:rsid w:val="0CEC7334"/>
    <w:rsid w:val="0CFA04D5"/>
    <w:rsid w:val="0D0D0C26"/>
    <w:rsid w:val="0F38269B"/>
    <w:rsid w:val="1167431F"/>
    <w:rsid w:val="11D14255"/>
    <w:rsid w:val="13B128EC"/>
    <w:rsid w:val="144B6BB8"/>
    <w:rsid w:val="14DF4034"/>
    <w:rsid w:val="17C45D5F"/>
    <w:rsid w:val="1A177C1D"/>
    <w:rsid w:val="1A3F39DC"/>
    <w:rsid w:val="1B7140EE"/>
    <w:rsid w:val="1BAD7F18"/>
    <w:rsid w:val="1E363754"/>
    <w:rsid w:val="1F573C1C"/>
    <w:rsid w:val="23482C35"/>
    <w:rsid w:val="23704D3C"/>
    <w:rsid w:val="268274D3"/>
    <w:rsid w:val="26ED7843"/>
    <w:rsid w:val="270C7600"/>
    <w:rsid w:val="27AF7355"/>
    <w:rsid w:val="27D25B44"/>
    <w:rsid w:val="284B170E"/>
    <w:rsid w:val="291C1C0D"/>
    <w:rsid w:val="2AE83273"/>
    <w:rsid w:val="2EF407D6"/>
    <w:rsid w:val="31242FF7"/>
    <w:rsid w:val="32312AF4"/>
    <w:rsid w:val="32340E4E"/>
    <w:rsid w:val="3677389B"/>
    <w:rsid w:val="36A26452"/>
    <w:rsid w:val="39CA5A0A"/>
    <w:rsid w:val="3B13229E"/>
    <w:rsid w:val="3BE95C30"/>
    <w:rsid w:val="3D901E6F"/>
    <w:rsid w:val="3DD1443A"/>
    <w:rsid w:val="3DFC1FAA"/>
    <w:rsid w:val="3DFF9157"/>
    <w:rsid w:val="3F372F26"/>
    <w:rsid w:val="3F5144C3"/>
    <w:rsid w:val="43077213"/>
    <w:rsid w:val="439368AA"/>
    <w:rsid w:val="43DB2844"/>
    <w:rsid w:val="444B04CB"/>
    <w:rsid w:val="451F44E6"/>
    <w:rsid w:val="46741085"/>
    <w:rsid w:val="47B04575"/>
    <w:rsid w:val="481F1CDC"/>
    <w:rsid w:val="492207B1"/>
    <w:rsid w:val="49A92772"/>
    <w:rsid w:val="4A7A3FDF"/>
    <w:rsid w:val="4AEB562D"/>
    <w:rsid w:val="4C014F73"/>
    <w:rsid w:val="4C581CB9"/>
    <w:rsid w:val="4DDF60A6"/>
    <w:rsid w:val="50B009CE"/>
    <w:rsid w:val="51015861"/>
    <w:rsid w:val="519625C0"/>
    <w:rsid w:val="542D3A17"/>
    <w:rsid w:val="543F7942"/>
    <w:rsid w:val="556B7AA1"/>
    <w:rsid w:val="57BC426A"/>
    <w:rsid w:val="58C45E8E"/>
    <w:rsid w:val="597C8F37"/>
    <w:rsid w:val="5A330C05"/>
    <w:rsid w:val="5B05123D"/>
    <w:rsid w:val="5B1563DA"/>
    <w:rsid w:val="5B8C0A63"/>
    <w:rsid w:val="5B9068E1"/>
    <w:rsid w:val="5C185F75"/>
    <w:rsid w:val="5C6A0682"/>
    <w:rsid w:val="5CCF218D"/>
    <w:rsid w:val="5D3E727C"/>
    <w:rsid w:val="5D7F4BD4"/>
    <w:rsid w:val="5EF771A4"/>
    <w:rsid w:val="5FBFE137"/>
    <w:rsid w:val="62B44737"/>
    <w:rsid w:val="663D5220"/>
    <w:rsid w:val="66DC673F"/>
    <w:rsid w:val="67BC65DC"/>
    <w:rsid w:val="67EB74B4"/>
    <w:rsid w:val="68385D54"/>
    <w:rsid w:val="68F8705A"/>
    <w:rsid w:val="693303A7"/>
    <w:rsid w:val="69BF1FA5"/>
    <w:rsid w:val="6ACC544A"/>
    <w:rsid w:val="6AFC2511"/>
    <w:rsid w:val="6B39411C"/>
    <w:rsid w:val="6B4818EE"/>
    <w:rsid w:val="6C2A59DE"/>
    <w:rsid w:val="6CC41AB6"/>
    <w:rsid w:val="6D30086C"/>
    <w:rsid w:val="6D8E42E5"/>
    <w:rsid w:val="6E103D68"/>
    <w:rsid w:val="6E847A27"/>
    <w:rsid w:val="6EBF1FF3"/>
    <w:rsid w:val="6EF9B170"/>
    <w:rsid w:val="6F110B94"/>
    <w:rsid w:val="70503C1E"/>
    <w:rsid w:val="716E6E8F"/>
    <w:rsid w:val="72F03241"/>
    <w:rsid w:val="730C2DC3"/>
    <w:rsid w:val="74474F31"/>
    <w:rsid w:val="76F719BE"/>
    <w:rsid w:val="77454B5C"/>
    <w:rsid w:val="77B15474"/>
    <w:rsid w:val="77B3992D"/>
    <w:rsid w:val="77FF5FBF"/>
    <w:rsid w:val="78CF5B31"/>
    <w:rsid w:val="7B0F183D"/>
    <w:rsid w:val="7B4464F8"/>
    <w:rsid w:val="7B7E66AD"/>
    <w:rsid w:val="7CFF2D69"/>
    <w:rsid w:val="7E2F4440"/>
    <w:rsid w:val="7E755B24"/>
    <w:rsid w:val="7F7F0EFE"/>
    <w:rsid w:val="7F8C4575"/>
    <w:rsid w:val="7FD60D72"/>
    <w:rsid w:val="7FFD847A"/>
    <w:rsid w:val="9F7D2794"/>
    <w:rsid w:val="BDCB6684"/>
    <w:rsid w:val="DFF08C06"/>
    <w:rsid w:val="EDDFAB9C"/>
    <w:rsid w:val="F62E6378"/>
    <w:rsid w:val="FEBF04CC"/>
    <w:rsid w:val="FEE5CCDA"/>
    <w:rsid w:val="FF3B4CAE"/>
    <w:rsid w:val="FF7E46D2"/>
    <w:rsid w:val="FFCB8D9F"/>
    <w:rsid w:val="FFFF7216"/>
    <w:rsid w:val="FFFFA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3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0"/>
    </w:rPr>
  </w:style>
  <w:style w:type="paragraph" w:styleId="3">
    <w:name w:val="Body Text First Indent"/>
    <w:basedOn w:val="2"/>
    <w:qFormat/>
    <w:uiPriority w:val="0"/>
    <w:pPr>
      <w:ind w:firstLine="420" w:firstLineChars="100"/>
    </w:pPr>
    <w:rPr>
      <w:rFonts w:eastAsia="微软雅黑"/>
    </w:rPr>
  </w:style>
  <w:style w:type="paragraph" w:styleId="5">
    <w:name w:val="Normal Indent"/>
    <w:basedOn w:val="1"/>
    <w:next w:val="1"/>
    <w:qFormat/>
    <w:uiPriority w:val="0"/>
    <w:pPr>
      <w:ind w:firstLine="420" w:firstLineChars="200"/>
    </w:pPr>
    <w:rPr>
      <w:rFonts w:ascii="Calibri" w:hAnsi="Calibri" w:eastAsia="宋体"/>
    </w:rPr>
  </w:style>
  <w:style w:type="paragraph" w:styleId="6">
    <w:name w:val="Document Map"/>
    <w:basedOn w:val="1"/>
    <w:semiHidden/>
    <w:qFormat/>
    <w:uiPriority w:val="0"/>
    <w:pPr>
      <w:shd w:val="clear" w:color="auto" w:fill="000080"/>
    </w:pPr>
  </w:style>
  <w:style w:type="paragraph" w:styleId="7">
    <w:name w:val="Body Text Indent"/>
    <w:basedOn w:val="1"/>
    <w:next w:val="8"/>
    <w:qFormat/>
    <w:uiPriority w:val="0"/>
    <w:pPr>
      <w:spacing w:after="120"/>
      <w:ind w:left="420" w:leftChars="200"/>
    </w:pPr>
    <w:rPr>
      <w:rFonts w:ascii="Calibri" w:hAnsi="Calibri" w:eastAsia="宋体" w:cs="Times New Roman"/>
    </w:rPr>
  </w:style>
  <w:style w:type="paragraph" w:styleId="8">
    <w:name w:val="envelope return"/>
    <w:basedOn w:val="1"/>
    <w:qFormat/>
    <w:uiPriority w:val="0"/>
    <w:pPr>
      <w:snapToGrid w:val="0"/>
    </w:pPr>
    <w:rPr>
      <w:rFonts w:ascii="Arial" w:hAnsi="Arial" w:eastAsia="宋体"/>
      <w:sz w:val="21"/>
    </w:rPr>
  </w:style>
  <w:style w:type="paragraph" w:styleId="9">
    <w:name w:val="Plain Text"/>
    <w:basedOn w:val="1"/>
    <w:qFormat/>
    <w:uiPriority w:val="0"/>
    <w:rPr>
      <w:rFonts w:ascii="宋体" w:hAnsi="Courier New"/>
    </w:rPr>
  </w:style>
  <w:style w:type="paragraph" w:styleId="10">
    <w:name w:val="Date"/>
    <w:basedOn w:val="1"/>
    <w:next w:val="1"/>
    <w:qFormat/>
    <w:uiPriority w:val="0"/>
    <w:pPr>
      <w:ind w:left="100" w:leftChars="2500"/>
    </w:pPr>
  </w:style>
  <w:style w:type="paragraph" w:styleId="11">
    <w:name w:val="Balloon Text"/>
    <w:basedOn w:val="1"/>
    <w:link w:val="27"/>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黑体" w:hAnsi="黑体" w:eastAsia="黑体" w:cs="仿宋_GB2312"/>
      <w:sz w:val="32"/>
      <w:szCs w:val="32"/>
    </w:rPr>
  </w:style>
  <w:style w:type="paragraph" w:styleId="15">
    <w:name w:val="List"/>
    <w:basedOn w:val="1"/>
    <w:qFormat/>
    <w:uiPriority w:val="0"/>
    <w:pPr>
      <w:ind w:left="200" w:hanging="200" w:hangingChars="200"/>
      <w:contextualSpacing/>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qFormat/>
    <w:uiPriority w:val="0"/>
    <w:pPr>
      <w:widowControl/>
      <w:spacing w:before="100" w:beforeAutospacing="1" w:after="100" w:afterAutospacing="1" w:line="360" w:lineRule="auto"/>
      <w:jc w:val="left"/>
    </w:pPr>
    <w:rPr>
      <w:rFonts w:ascii="宋体" w:hAnsi="宋体"/>
      <w:kern w:val="0"/>
      <w:sz w:val="24"/>
    </w:rPr>
  </w:style>
  <w:style w:type="paragraph" w:styleId="18">
    <w:name w:val="Body Text First Indent 2"/>
    <w:basedOn w:val="7"/>
    <w:next w:val="1"/>
    <w:qFormat/>
    <w:uiPriority w:val="0"/>
    <w:pPr>
      <w:ind w:firstLine="420" w:firstLineChars="200"/>
    </w:pPr>
  </w:style>
  <w:style w:type="character" w:styleId="21">
    <w:name w:val="page number"/>
    <w:basedOn w:val="20"/>
    <w:qFormat/>
    <w:uiPriority w:val="0"/>
  </w:style>
  <w:style w:type="paragraph" w:customStyle="1" w:styleId="22">
    <w:name w:val="目录 81"/>
    <w:basedOn w:val="1"/>
    <w:next w:val="1"/>
    <w:qFormat/>
    <w:uiPriority w:val="0"/>
    <w:pPr>
      <w:ind w:left="1470"/>
      <w:jc w:val="left"/>
    </w:pPr>
    <w:rPr>
      <w:szCs w:val="21"/>
    </w:rPr>
  </w:style>
  <w:style w:type="paragraph" w:customStyle="1" w:styleId="23">
    <w:name w:val="一级条标题"/>
    <w:basedOn w:val="24"/>
    <w:next w:val="25"/>
    <w:qFormat/>
    <w:uiPriority w:val="0"/>
    <w:pPr>
      <w:spacing w:line="240" w:lineRule="auto"/>
      <w:ind w:left="420"/>
      <w:outlineLvl w:val="2"/>
    </w:pPr>
  </w:style>
  <w:style w:type="paragraph" w:customStyle="1" w:styleId="2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黑体"/>
      <w:sz w:val="24"/>
      <w:szCs w:val="22"/>
      <w:lang w:val="en-US" w:eastAsia="zh-CN" w:bidi="ar-SA"/>
    </w:rPr>
  </w:style>
  <w:style w:type="paragraph" w:customStyle="1" w:styleId="26">
    <w:name w:val="Normal Indent1"/>
    <w:basedOn w:val="1"/>
    <w:qFormat/>
    <w:uiPriority w:val="99"/>
    <w:pPr>
      <w:ind w:firstLine="420" w:firstLineChars="200"/>
    </w:pPr>
  </w:style>
  <w:style w:type="character" w:customStyle="1" w:styleId="27">
    <w:name w:val="批注框文本 Char"/>
    <w:link w:val="11"/>
    <w:qFormat/>
    <w:uiPriority w:val="0"/>
    <w:rPr>
      <w:kern w:val="2"/>
      <w:sz w:val="18"/>
      <w:szCs w:val="18"/>
    </w:rPr>
  </w:style>
  <w:style w:type="character" w:customStyle="1" w:styleId="28">
    <w:name w:val="页脚 Char"/>
    <w:link w:val="12"/>
    <w:qFormat/>
    <w:uiPriority w:val="99"/>
    <w:rPr>
      <w:kern w:val="2"/>
      <w:sz w:val="18"/>
      <w:szCs w:val="18"/>
    </w:rPr>
  </w:style>
  <w:style w:type="paragraph" w:styleId="29">
    <w:name w:val="No Spacing"/>
    <w:qFormat/>
    <w:uiPriority w:val="1"/>
    <w:pPr>
      <w:widowControl w:val="0"/>
      <w:jc w:val="both"/>
    </w:pPr>
    <w:rPr>
      <w:rFonts w:ascii="Times New Roman" w:hAnsi="Times New Roman" w:eastAsia="方正仿宋_GBK" w:cs="Times New Roman"/>
      <w:kern w:val="2"/>
      <w:sz w:val="32"/>
      <w:lang w:val="en-US" w:eastAsia="zh-CN" w:bidi="ar-SA"/>
    </w:rPr>
  </w:style>
  <w:style w:type="paragraph" w:styleId="30">
    <w:name w:val="List Paragraph"/>
    <w:basedOn w:val="1"/>
    <w:qFormat/>
    <w:uiPriority w:val="34"/>
    <w:pPr>
      <w:ind w:firstLine="420" w:firstLineChars="200"/>
    </w:pPr>
    <w:rPr>
      <w:rFonts w:ascii="Calibri" w:hAnsi="Calibri"/>
      <w:szCs w:val="22"/>
    </w:rPr>
  </w:style>
  <w:style w:type="character" w:customStyle="1" w:styleId="31">
    <w:name w:val="标题 2 Char"/>
    <w:basedOn w:val="20"/>
    <w:link w:val="4"/>
    <w:qFormat/>
    <w:uiPriority w:val="9"/>
    <w:rPr>
      <w:rFonts w:hint="eastAsia" w:ascii="宋体" w:hAnsi="宋体" w:eastAsia="宋体" w:cs="宋体"/>
      <w:b/>
      <w:bCs/>
      <w:kern w:val="0"/>
      <w:sz w:val="36"/>
      <w:szCs w:val="36"/>
      <w:lang w:val="en-US" w:eastAsia="zh-CN" w:bidi="ar"/>
    </w:rPr>
  </w:style>
  <w:style w:type="table" w:customStyle="1" w:styleId="32">
    <w:name w:val="Table Normal"/>
    <w:unhideWhenUsed/>
    <w:qFormat/>
    <w:uiPriority w:val="0"/>
    <w:tblPr>
      <w:tblCellMar>
        <w:top w:w="0" w:type="dxa"/>
        <w:left w:w="0" w:type="dxa"/>
        <w:bottom w:w="0" w:type="dxa"/>
        <w:right w:w="0" w:type="dxa"/>
      </w:tblCellMar>
    </w:tblPr>
  </w:style>
  <w:style w:type="character" w:customStyle="1" w:styleId="33">
    <w:name w:val="font71"/>
    <w:qFormat/>
    <w:uiPriority w:val="0"/>
    <w:rPr>
      <w:rFonts w:hint="eastAsia" w:ascii="仿宋" w:hAnsi="仿宋" w:eastAsia="仿宋" w:cs="仿宋"/>
      <w:color w:val="000000"/>
      <w:sz w:val="32"/>
      <w:szCs w:val="32"/>
      <w:u w:val="none"/>
    </w:rPr>
  </w:style>
  <w:style w:type="character" w:customStyle="1" w:styleId="34">
    <w:name w:val="font151"/>
    <w:basedOn w:val="20"/>
    <w:qFormat/>
    <w:uiPriority w:val="0"/>
    <w:rPr>
      <w:rFonts w:hint="eastAsia" w:ascii="仿宋_GB2312" w:eastAsia="仿宋_GB2312" w:cs="仿宋_GB2312"/>
      <w:color w:val="4472C4"/>
      <w:sz w:val="48"/>
      <w:szCs w:val="48"/>
      <w:u w:val="none"/>
    </w:rPr>
  </w:style>
  <w:style w:type="character" w:customStyle="1" w:styleId="35">
    <w:name w:val="font91"/>
    <w:basedOn w:val="20"/>
    <w:qFormat/>
    <w:uiPriority w:val="0"/>
    <w:rPr>
      <w:rFonts w:hint="eastAsia" w:ascii="仿宋_GB2312" w:eastAsia="仿宋_GB2312" w:cs="仿宋_GB2312"/>
      <w:color w:val="000000"/>
      <w:sz w:val="48"/>
      <w:szCs w:val="48"/>
      <w:u w:val="none"/>
    </w:rPr>
  </w:style>
  <w:style w:type="character" w:customStyle="1" w:styleId="36">
    <w:name w:val="font142"/>
    <w:qFormat/>
    <w:uiPriority w:val="0"/>
    <w:rPr>
      <w:rFonts w:hint="eastAsia" w:ascii="黑体" w:hAnsi="宋体" w:eastAsia="黑体" w:cs="黑体"/>
      <w:color w:val="000000"/>
      <w:sz w:val="24"/>
      <w:szCs w:val="24"/>
      <w:u w:val="none"/>
    </w:rPr>
  </w:style>
  <w:style w:type="character" w:customStyle="1" w:styleId="37">
    <w:name w:val="font01"/>
    <w:qFormat/>
    <w:uiPriority w:val="0"/>
    <w:rPr>
      <w:rFonts w:hint="eastAsia" w:ascii="宋体" w:hAnsi="宋体" w:eastAsia="宋体" w:cs="宋体"/>
      <w:b/>
      <w:color w:val="000000"/>
      <w:sz w:val="22"/>
      <w:szCs w:val="22"/>
      <w:u w:val="none"/>
    </w:rPr>
  </w:style>
  <w:style w:type="character" w:customStyle="1" w:styleId="38">
    <w:name w:val="font6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870</Words>
  <Characters>875</Characters>
  <Lines>11</Lines>
  <Paragraphs>3</Paragraphs>
  <TotalTime>6</TotalTime>
  <ScaleCrop>false</ScaleCrop>
  <LinksUpToDate>false</LinksUpToDate>
  <CharactersWithSpaces>875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2022-04-18T13:09:00Z</dcterms:created>
  <dc:creator>User</dc:creator>
  <cp:lastModifiedBy>朱剑</cp:lastModifiedBy>
  <cp:lastPrinted>2022-04-18T13:04:00Z</cp:lastPrinted>
  <dcterms:modified xsi:type="dcterms:W3CDTF">2025-11-12T02:52:06Z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171985D59D8E4DF881DE74B155F643D9_13</vt:lpwstr>
  </property>
  <property fmtid="{D5CDD505-2E9C-101B-9397-08002B2CF9AE}" pid="4" name="KSOTemplateDocerSaveRecord">
    <vt:lpwstr>eyJoZGlkIjoiODY0Yjg4MjlkNjYyOWRmNjgwODkzYzQyNmUzNjFkODQiLCJ1c2VySWQiOiI1MDM0MjkxMDkifQ==</vt:lpwstr>
  </property>
</Properties>
</file>