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961" w:firstLineChars="700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第二十届</w:t>
      </w:r>
      <w:r>
        <w:rPr>
          <w:rFonts w:hint="eastAsia"/>
          <w:b/>
          <w:bCs/>
          <w:lang w:eastAsia="zh-CN"/>
        </w:rPr>
        <w:t>河南</w:t>
      </w:r>
      <w:r>
        <w:rPr>
          <w:rFonts w:hint="eastAsia"/>
          <w:b/>
          <w:bCs/>
        </w:rPr>
        <w:t>省法律援助精品案件名单</w:t>
      </w:r>
      <w:bookmarkEnd w:id="0"/>
    </w:p>
    <w:p>
      <w:pPr>
        <w:ind w:left="0" w:leftChars="0" w:firstLine="3360" w:firstLineChars="1200"/>
        <w:rPr>
          <w:rFonts w:hint="eastAsia"/>
        </w:rPr>
      </w:pPr>
      <w:r>
        <w:rPr>
          <w:rFonts w:hint="eastAsia"/>
        </w:rPr>
        <w:t>（15件）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案件名称：无名氏机动车交通事故责任纠纷案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指派单位：信阳市平桥区法律援助中心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人：孙慧慧　河南淳谨律师事务所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案件名称：程某涉嫌虚开发票罪案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指派单位：洛阳市法律援助中心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人：马喜　河南都典律师事务所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案件名称：郑某涉嫌盗窃罪案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指派单位：郑州市郑东新区法律援助中心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人：胡俊　河南博颂律师事务所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案件名称：周某涉嫌诈骗罪案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指派单位：安阳市文峰区法律援助中心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人：王中阳　河南禹铭律师事务所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案件名称：张某劳动争议纠纷案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指派单位：项城市法律援助中心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人：刘进宝　河南圣凡律师事务所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 案件名称：詹某涉嫌掩饰、隐瞒犯罪所得罪案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指派单位：漯河市公共法律服务中心（法律援助中心）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人：徐永霞　河南九九律师事务所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案件名称：张某涉嫌故意伤害罪案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指派单位：濮阳市华龙区法律援助中心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人：聂明娅　河南应龙律师事务所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案件名称：王某等88人产品责任纠纷案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指派单位：长垣市法律援助中心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人：司瑞凯　河南良承（长垣）律师事务所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案件名称：张某等13人隐私权纠纷案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指派单位：夏邑县法律援助中心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人：侯淑敏、袁莹　河南言华律师事务所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案件名称：吴某等31人劳务合同纠纷案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指派单位：尉氏县法律援助中心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人：李攀龙　河南智卓律师事务所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 案件名称：谢某确认劳动关系纠纷案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指派单位：中牟县法律援助中心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人：巩蔺娜　河南春秋律师事务所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案件名称：曹某等3人生命权、身体权、健康权纠纷案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指派单位：新蔡县法律援助中心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人：张同新　河南问津律师事务所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案件名称：司某离婚纠纷案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指派单位：洛阳市法律援助中心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人：申海乐、杜卓星　河南广文律师事务所（现北京大成（洛阳）律师事务所）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案件名称：王某涉嫌故意伤害罪案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指派单位：新乡市法律援助中心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人：汪梅霞、张忠秋　河南博苑（新乡）律师事务所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 案件名称：刘某涉嫌敲诈勒索罪案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指派单位：南阳市法律援助中心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人：曾晨、李劢　河南梅溪律师事务所</w:t>
      </w:r>
    </w:p>
    <w:p>
      <w:pPr>
        <w:ind w:left="0" w:leftChars="0" w:firstLine="56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e26c003-e88b-4884-93d4-e11634dd45d1"/>
  </w:docVars>
  <w:rsids>
    <w:rsidRoot w:val="6FDF7125"/>
    <w:rsid w:val="17F7126F"/>
    <w:rsid w:val="32D06208"/>
    <w:rsid w:val="3EBE1A5B"/>
    <w:rsid w:val="5577DAA5"/>
    <w:rsid w:val="573D2934"/>
    <w:rsid w:val="5DA31A1A"/>
    <w:rsid w:val="6CEBC309"/>
    <w:rsid w:val="6FDF7125"/>
    <w:rsid w:val="7D65A604"/>
    <w:rsid w:val="8E9B731E"/>
    <w:rsid w:val="8F5FAAB0"/>
    <w:rsid w:val="BE7E0971"/>
    <w:rsid w:val="BFFE464E"/>
    <w:rsid w:val="D1F73F8E"/>
    <w:rsid w:val="E399AEAE"/>
    <w:rsid w:val="E9DA84E5"/>
    <w:rsid w:val="FBBF6F74"/>
    <w:rsid w:val="FFBF2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32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_GBK" w:cs="宋体"/>
      <w:bCs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customStyle="1" w:styleId="10">
    <w:name w:val="样式1"/>
    <w:basedOn w:val="1"/>
    <w:qFormat/>
    <w:uiPriority w:val="0"/>
    <w:pPr>
      <w:spacing w:line="240" w:lineRule="atLeast"/>
    </w:pPr>
    <w:rPr>
      <w:rFonts w:ascii="Calibri" w:hAnsi="Calibri" w:eastAsia="CESI仿宋-GB13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775</Characters>
  <Lines>0</Lines>
  <Paragraphs>0</Paragraphs>
  <TotalTime>0</TotalTime>
  <ScaleCrop>false</ScaleCrop>
  <LinksUpToDate>false</LinksUpToDate>
  <CharactersWithSpaces>823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2025-01-09T01:31:00Z</dcterms:created>
  <dc:creator>luo</dc:creator>
  <cp:lastModifiedBy>Snail  walk(慢节奏)</cp:lastModifiedBy>
  <dcterms:modified xsi:type="dcterms:W3CDTF">2025-01-14T01:55:09Z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CF92B872E3F94730B340EC06E54A278A_13</vt:lpwstr>
  </property>
</Properties>
</file>