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Times New Roman"/>
          <w:sz w:val="40"/>
          <w:szCs w:val="40"/>
        </w:rPr>
        <w:t>2018年“尊法守法</w:t>
      </w:r>
      <w:r>
        <w:rPr>
          <w:rFonts w:hint="eastAsia" w:ascii="宋体" w:hAnsi="宋体" w:eastAsia="宋体" w:cs="宋体"/>
          <w:sz w:val="40"/>
          <w:szCs w:val="40"/>
        </w:rPr>
        <w:t>•</w:t>
      </w:r>
      <w:r>
        <w:rPr>
          <w:rFonts w:hint="eastAsia" w:ascii="方正小标宋简体" w:hAnsi="黑体" w:eastAsia="方正小标宋简体" w:cs="黑体"/>
          <w:sz w:val="40"/>
          <w:szCs w:val="40"/>
        </w:rPr>
        <w:t>携手筑梦”服务农民工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40"/>
          <w:szCs w:val="40"/>
        </w:rPr>
      </w:pPr>
      <w:r>
        <w:rPr>
          <w:rFonts w:hint="eastAsia" w:ascii="方正小标宋简体" w:hAnsi="黑体" w:eastAsia="方正小标宋简体" w:cs="黑体"/>
          <w:sz w:val="40"/>
          <w:szCs w:val="40"/>
        </w:rPr>
        <w:t>公益法律服务行动服务分队计划表</w:t>
      </w:r>
    </w:p>
    <w:p>
      <w:pPr>
        <w:spacing w:line="520" w:lineRule="exact"/>
        <w:jc w:val="center"/>
        <w:rPr>
          <w:rFonts w:ascii="黑体" w:hAnsi="黑体" w:eastAsia="黑体" w:cs="Times New Roman"/>
          <w:sz w:val="40"/>
          <w:szCs w:val="40"/>
        </w:rPr>
      </w:pPr>
    </w:p>
    <w:tbl>
      <w:tblPr>
        <w:tblStyle w:val="3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省（区市）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宋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sz w:val="32"/>
                <w:szCs w:val="32"/>
              </w:rPr>
              <w:t>服务分队数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sz w:val="32"/>
                <w:szCs w:val="32"/>
              </w:rPr>
              <w:t>省（区市）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黑体" w:hAnsi="宋体" w:eastAsia="黑体" w:cs="宋体"/>
                <w:color w:val="00000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32"/>
                <w:szCs w:val="32"/>
              </w:rPr>
              <w:t>服务分队数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北 京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湖 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天 津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湖 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河 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广 东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山 西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广 西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内蒙古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海 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辽 宁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重 庆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吉 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四 川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黑龙江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贵 州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上 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云 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江 苏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120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西 藏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浙 江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陕 西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安 徽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甘 肃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福 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青 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江 西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宁 夏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山 东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新 疆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河 南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兵 团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合 计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</w:rPr>
              <w:t>1850(支)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20D7"/>
    <w:rsid w:val="13A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司法部 客户端（法制网）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2018-12-20T10:36:00Z</dcterms:created>
  <dc:creator>sfb3</dc:creator>
  <cp:lastModifiedBy>sfb3</cp:lastModifiedBy>
  <dcterms:modified xsi:type="dcterms:W3CDTF">2018-12-20T10:36:23Z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