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“法援惠民生 扶贫奔小康”品牌活动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表现突出单位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（共1</w:t>
      </w:r>
      <w:r>
        <w:rPr>
          <w:rFonts w:ascii="仿宋" w:hAnsi="仿宋" w:eastAsia="仿宋"/>
          <w:b/>
          <w:bCs/>
          <w:sz w:val="32"/>
          <w:szCs w:val="32"/>
        </w:rPr>
        <w:t>00</w:t>
      </w:r>
      <w:r>
        <w:rPr>
          <w:rFonts w:hint="eastAsia" w:ascii="仿宋" w:hAnsi="仿宋" w:eastAsia="仿宋"/>
          <w:b/>
          <w:bCs/>
          <w:sz w:val="32"/>
          <w:szCs w:val="32"/>
        </w:rPr>
        <w:t>个）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北京市西城区司法局法律服务科</w:t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北京市怀柔区法律援助中心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天津市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天津市红桥区法律援助中心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天津市津南区法律援助中心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河北省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河北省邯郸市司法局法律援助管理处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河北省石家庄市法律援助中心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河北省定州市司法局公共法律服务科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山西省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山西省太原市法律援助中心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山西省临汾市法律援助中心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山西省大同市云冈区法律援助中心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内蒙古自治区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内蒙古自治区呼伦贝尔市法律援助中心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内蒙古自治区阿鲁科尔沁旗法律援助中心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辽宁省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辽宁省沈阳市铁西区法律援助中心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辽宁省朝阳市司法局公共法律服务管理科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吉林省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吉林省法律援助中心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吉林省长春市法律援助中心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吉林省白城市法律援助中心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黑龙江省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黑龙江省司法厅法律援助工作管理处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黑龙江省哈尔滨市法律援助中心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黑龙江省海林市法律援助中心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上海市金山区法律援助中心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上海市黄浦区法律援助中心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上海市奉贤区法律援助中心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江苏省无锡市法律援助中心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江苏省张家港市法律援助中心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江苏省南通市司法局公共法律服务处（法律援助中心）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江苏省盐城市司法局公共法律服务管理处（法律援助管理处）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江苏省泰州市海陵区法律援助服务中心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浙江省司法厅法律援助工作处（省法律援助中心）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浙江省杭州市余杭区法律援助中心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浙江省象山县法律援助中心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浙江省温州市法律援助中心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浙江省海宁市法律援助中心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安徽省合肥市司法局公共法律服务管理处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安徽省蚌埠市法律援助中心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安徽省安庆市宜秀区法律援助中心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安徽省司法厅公共法律服务管理处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福建省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福建省福州市法律援助中心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福建省厦门市法律援助中心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福建省泉州市法律援助中心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江西省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江西省司法厅公共法律服务管理处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江西省吉安市法律援助中心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江西省宜春市袁州区法律援助中心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山东省滕州市法律援助中心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山东省东营市法律援助中心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山东省威海市法律援助中心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山东省临沂市兰山区法律援助中心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山东省滨州市司法局公共法律服务管理一科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河南省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河南省郑州市法律援助中心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河南省焦作市法律援助中心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河南省商丘市司法局法律援助工作科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河南省驻马店市司法局法律援助工作科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武汉市司法局公共法律服务管理处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湖北省崇阳县法律援助中心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湖南省常德市司法局公共法律服务管理科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湖南省郴州市桂东县法律援助中心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湖南省娄底市双峰县法律援助中心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广东省广州市白云区法律援助处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广东省珠海市法律援助处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广东省梅州市梅江区法律援助处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广东省江门市恩平市法律援助处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广东省潮州市潮安区法律援助处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广西壮族自治区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广西壮族自治区南宁市法律援助中心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广西壮族自治区北流市法律援助中心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广西壮族自治区百色市法律援助中心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海南省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海南省海口市法律援助中心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海南省万宁市司法局公共法律服务组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重庆市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重庆市开州区法律援助中心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重庆市云阳县法律援助中心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重庆市秀山土家族苗族自治县法律援助中心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四川省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四川省司法厅公共法律服务管理处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四川省成都市司法局公共法律服务和法律援助管理处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四川省达州司法局公共法律服务管理科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贵州省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贵州省遵义市法律援助中心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贵州省毕节市纳雍县法律援助中心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贵州省黔南州三都水族自治县法律援助中心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云南省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云南省昆明市五华区司法局公共法律服务管理科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云南省玉溪市新平县法律援助中心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云南省楚雄州南华县法律援助中心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云南省临沧市司法局公共法律服务管理科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西藏自治区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西藏自治区林芝市法律援助中心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西藏自治区那曲市司法局公共法律服务管理科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陕西省西安市法律援助中心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</w:t>
      </w:r>
      <w:r>
        <w:rPr>
          <w:rFonts w:ascii="仿宋" w:hAnsi="仿宋" w:eastAsia="仿宋"/>
          <w:sz w:val="32"/>
          <w:szCs w:val="32"/>
        </w:rPr>
        <w:t>汉中市司法局</w:t>
      </w:r>
      <w:r>
        <w:rPr>
          <w:rFonts w:hint="eastAsia" w:ascii="仿宋" w:hAnsi="仿宋" w:eastAsia="仿宋"/>
          <w:sz w:val="32"/>
          <w:szCs w:val="32"/>
        </w:rPr>
        <w:t>公共法律服务管理科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陕西省榆林市榆阳区法律援助中心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甘肃省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甘肃省白银市白银区公共法律服务中心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甘肃省定西市</w:t>
      </w:r>
      <w:r>
        <w:rPr>
          <w:rFonts w:hint="eastAsia" w:ascii="仿宋" w:hAnsi="仿宋" w:eastAsia="仿宋"/>
          <w:sz w:val="32"/>
          <w:szCs w:val="32"/>
          <w:lang w:eastAsia="zh-CN"/>
        </w:rPr>
        <w:t>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青海省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青海省司法厅公共法律服务管理局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青海省黄南州尖扎县法律援助中心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青海省果洛州甘德县法律援助中心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宁夏回族自治区</w:t>
      </w:r>
    </w:p>
    <w:p>
      <w:pP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宁夏回族自治区司法厅公共法律服务管理处</w:t>
      </w:r>
    </w:p>
    <w:p>
      <w:pP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宁夏回族自治区银川市西夏区公共法律服务中心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新疆维吾尔自治区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新疆维吾尔自治区和田地区法律援助中心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新疆维吾尔自治区喀什地区法律援助中心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新疆维吾尔自治区阿克苏地区拜城县法律援助中心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新疆生产建设兵团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新疆生产建设兵团第二师铁门关市司法局公共法律服务管理科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新疆生产建设兵团第八师石河子市法律援助中心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0043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4B"/>
    <w:rsid w:val="0000369D"/>
    <w:rsid w:val="0002406D"/>
    <w:rsid w:val="0003790C"/>
    <w:rsid w:val="0005690B"/>
    <w:rsid w:val="00071E2C"/>
    <w:rsid w:val="000B0CCD"/>
    <w:rsid w:val="000F4926"/>
    <w:rsid w:val="00157E4A"/>
    <w:rsid w:val="00160D39"/>
    <w:rsid w:val="001E52B4"/>
    <w:rsid w:val="002146ED"/>
    <w:rsid w:val="00233282"/>
    <w:rsid w:val="00260CEF"/>
    <w:rsid w:val="002B14F1"/>
    <w:rsid w:val="002B6B3C"/>
    <w:rsid w:val="002B76EE"/>
    <w:rsid w:val="002D30EA"/>
    <w:rsid w:val="00303071"/>
    <w:rsid w:val="00375084"/>
    <w:rsid w:val="003A558D"/>
    <w:rsid w:val="003E3A9F"/>
    <w:rsid w:val="004A2E81"/>
    <w:rsid w:val="004E78C3"/>
    <w:rsid w:val="004F2CE6"/>
    <w:rsid w:val="004F456C"/>
    <w:rsid w:val="00565D8C"/>
    <w:rsid w:val="006027C0"/>
    <w:rsid w:val="00613BE2"/>
    <w:rsid w:val="00632989"/>
    <w:rsid w:val="00645F9D"/>
    <w:rsid w:val="006664F3"/>
    <w:rsid w:val="006B4D7A"/>
    <w:rsid w:val="006D104D"/>
    <w:rsid w:val="007673B7"/>
    <w:rsid w:val="00771063"/>
    <w:rsid w:val="007734E1"/>
    <w:rsid w:val="008906EE"/>
    <w:rsid w:val="00901A79"/>
    <w:rsid w:val="009B124B"/>
    <w:rsid w:val="00A42E24"/>
    <w:rsid w:val="00B110F3"/>
    <w:rsid w:val="00B77ECF"/>
    <w:rsid w:val="00BC27DB"/>
    <w:rsid w:val="00C0275A"/>
    <w:rsid w:val="00C05E8E"/>
    <w:rsid w:val="00C57B54"/>
    <w:rsid w:val="00CB55CC"/>
    <w:rsid w:val="00CD354B"/>
    <w:rsid w:val="00CE2A7D"/>
    <w:rsid w:val="00D372FA"/>
    <w:rsid w:val="00E118E0"/>
    <w:rsid w:val="00E77B26"/>
    <w:rsid w:val="00EA5CF7"/>
    <w:rsid w:val="00F6792C"/>
    <w:rsid w:val="00F86852"/>
    <w:rsid w:val="00FA52AF"/>
    <w:rsid w:val="42A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5"/>
    <w:link w:val="2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</Words>
  <Characters>1531</Characters>
  <Lines>12</Lines>
  <Paragraphs>3</Paragraphs>
  <TotalTime>2444</TotalTime>
  <ScaleCrop>false</ScaleCrop>
  <LinksUpToDate>false</LinksUpToDate>
  <CharactersWithSpaces>1796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2021-03-30T02:50:00Z</dcterms:created>
  <dc:creator>李龙晖</dc:creator>
  <cp:lastModifiedBy>王劢</cp:lastModifiedBy>
  <cp:lastPrinted>2021-04-07T08:57:00Z</cp:lastPrinted>
  <dcterms:modified xsi:type="dcterms:W3CDTF">2021-06-04T01:22:26Z</dcterms:modified>
  <dc:title>附件1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