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rPr>
          <w:rFonts w:ascii="仿宋" w:hAnsi="仿宋" w:eastAsia="仿宋"/>
          <w:b w:val="0"/>
          <w:bCs w:val="0"/>
          <w:sz w:val="32"/>
          <w:szCs w:val="32"/>
        </w:rPr>
      </w:pPr>
      <w:r>
        <w:rPr>
          <w:rFonts w:hint="eastAsia" w:ascii="仿宋" w:hAnsi="仿宋" w:eastAsia="仿宋"/>
          <w:b w:val="0"/>
          <w:bCs w:val="0"/>
          <w:sz w:val="32"/>
          <w:szCs w:val="32"/>
        </w:rPr>
        <w:t xml:space="preserve">附件2 </w:t>
      </w:r>
    </w:p>
    <w:p>
      <w:pPr>
        <w:pStyle w:val="2"/>
        <w:spacing w:before="0" w:after="0" w:line="360" w:lineRule="auto"/>
        <w:jc w:val="center"/>
        <w:rPr>
          <w:rFonts w:ascii="方正小标宋简体" w:hAnsi="方正小标宋简体" w:eastAsia="方正小标宋简体" w:cs="方正小标宋简体"/>
          <w:b w:val="0"/>
          <w:bCs w:val="0"/>
          <w:sz w:val="36"/>
          <w:szCs w:val="36"/>
        </w:rPr>
      </w:pPr>
      <w:bookmarkStart w:id="2" w:name="_GoBack"/>
      <w:r>
        <w:rPr>
          <w:rFonts w:hint="eastAsia" w:ascii="宋体" w:hAnsi="宋体" w:eastAsia="宋体" w:cs="宋体"/>
          <w:b w:val="0"/>
          <w:bCs w:val="0"/>
          <w:sz w:val="44"/>
          <w:szCs w:val="44"/>
        </w:rPr>
        <w:t>环境损害司法鉴定机构和人员专业能力要求</w:t>
      </w:r>
    </w:p>
    <w:bookmarkEnd w:id="2"/>
    <w:tbl>
      <w:tblPr>
        <w:tblStyle w:val="1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88"/>
        <w:gridCol w:w="1297"/>
        <w:gridCol w:w="2285"/>
        <w:gridCol w:w="8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szCs w:val="21"/>
              </w:rPr>
            </w:pPr>
            <w:r>
              <w:rPr>
                <w:rFonts w:hint="eastAsia" w:ascii="仿宋" w:hAnsi="仿宋" w:eastAsia="仿宋"/>
                <w:b/>
                <w:color w:val="000000"/>
                <w:szCs w:val="21"/>
              </w:rPr>
              <w:t>序号</w:t>
            </w: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szCs w:val="21"/>
              </w:rPr>
            </w:pPr>
            <w:r>
              <w:rPr>
                <w:rFonts w:hint="eastAsia" w:ascii="仿宋" w:hAnsi="仿宋" w:eastAsia="仿宋"/>
                <w:b/>
                <w:color w:val="000000"/>
                <w:szCs w:val="21"/>
              </w:rPr>
              <w:t>鉴定事项</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szCs w:val="21"/>
              </w:rPr>
            </w:pPr>
            <w:r>
              <w:rPr>
                <w:rFonts w:hint="eastAsia" w:ascii="仿宋" w:hAnsi="仿宋" w:eastAsia="仿宋"/>
                <w:b/>
                <w:color w:val="000000"/>
                <w:szCs w:val="21"/>
              </w:rPr>
              <w:t>适用范围</w:t>
            </w:r>
          </w:p>
        </w:tc>
        <w:tc>
          <w:tcPr>
            <w:tcW w:w="2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sz w:val="18"/>
                <w:szCs w:val="21"/>
              </w:rPr>
            </w:pPr>
            <w:r>
              <w:rPr>
                <w:rFonts w:hint="eastAsia" w:ascii="仿宋" w:hAnsi="仿宋" w:eastAsia="仿宋"/>
                <w:b/>
                <w:color w:val="000000"/>
                <w:szCs w:val="21"/>
              </w:rPr>
              <w:t>人员专业要求</w:t>
            </w:r>
          </w:p>
        </w:tc>
        <w:tc>
          <w:tcPr>
            <w:tcW w:w="8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szCs w:val="21"/>
              </w:rPr>
            </w:pPr>
            <w:r>
              <w:rPr>
                <w:rFonts w:hint="eastAsia" w:ascii="仿宋" w:hAnsi="仿宋" w:eastAsia="仿宋"/>
                <w:b/>
                <w:color w:val="000000"/>
                <w:szCs w:val="21"/>
              </w:rPr>
              <w:t>专业</w:t>
            </w:r>
            <w:r>
              <w:rPr>
                <w:rFonts w:ascii="仿宋" w:hAnsi="仿宋" w:eastAsia="仿宋"/>
                <w:b/>
                <w:color w:val="000000"/>
                <w:szCs w:val="21"/>
              </w:rPr>
              <w:t>能力</w:t>
            </w:r>
            <w:r>
              <w:rPr>
                <w:rFonts w:hint="eastAsia" w:ascii="仿宋" w:hAnsi="仿宋" w:eastAsia="仿宋"/>
                <w:b/>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0" w:hRule="atLeast"/>
        </w:trPr>
        <w:tc>
          <w:tcPr>
            <w:tcW w:w="427" w:type="dxa"/>
            <w:vAlign w:val="center"/>
          </w:tcPr>
          <w:p>
            <w:pPr>
              <w:rPr>
                <w:rFonts w:ascii="仿宋" w:hAnsi="仿宋" w:eastAsia="仿宋"/>
                <w:color w:val="000000"/>
                <w:szCs w:val="21"/>
              </w:rPr>
            </w:pPr>
            <w:r>
              <w:rPr>
                <w:rFonts w:hint="eastAsia" w:ascii="仿宋" w:hAnsi="仿宋" w:eastAsia="仿宋"/>
                <w:color w:val="000000"/>
                <w:szCs w:val="21"/>
              </w:rPr>
              <w:t>1</w:t>
            </w:r>
          </w:p>
        </w:tc>
        <w:tc>
          <w:tcPr>
            <w:tcW w:w="1088" w:type="dxa"/>
            <w:vAlign w:val="center"/>
          </w:tcPr>
          <w:p>
            <w:pPr>
              <w:rPr>
                <w:rFonts w:ascii="仿宋" w:hAnsi="仿宋" w:eastAsia="仿宋"/>
                <w:color w:val="000000"/>
                <w:szCs w:val="21"/>
              </w:rPr>
            </w:pPr>
            <w:r>
              <w:rPr>
                <w:rFonts w:hint="eastAsia" w:ascii="仿宋" w:hAnsi="仿宋" w:eastAsia="仿宋"/>
                <w:color w:val="000000"/>
                <w:szCs w:val="21"/>
              </w:rPr>
              <w:t>污染物性质鉴定</w:t>
            </w:r>
          </w:p>
        </w:tc>
        <w:tc>
          <w:tcPr>
            <w:tcW w:w="1297" w:type="dxa"/>
            <w:vAlign w:val="center"/>
          </w:tcPr>
          <w:p>
            <w:pPr>
              <w:rPr>
                <w:rFonts w:ascii="仿宋" w:hAnsi="仿宋" w:eastAsia="仿宋"/>
                <w:color w:val="000000"/>
                <w:szCs w:val="21"/>
              </w:rPr>
            </w:pPr>
            <w:r>
              <w:rPr>
                <w:rFonts w:hint="eastAsia" w:ascii="仿宋" w:hAnsi="仿宋" w:eastAsia="仿宋"/>
                <w:color w:val="000000"/>
                <w:szCs w:val="21"/>
              </w:rPr>
              <w:t>危险废物鉴定，有毒物质鉴定，污染物其他物理、化学性质的鉴定。</w:t>
            </w:r>
          </w:p>
        </w:tc>
        <w:tc>
          <w:tcPr>
            <w:tcW w:w="2285" w:type="dxa"/>
            <w:vAlign w:val="center"/>
          </w:tcPr>
          <w:p>
            <w:pPr>
              <w:rPr>
                <w:rFonts w:ascii="仿宋" w:hAnsi="仿宋" w:eastAsia="仿宋"/>
                <w:color w:val="000000"/>
                <w:szCs w:val="21"/>
              </w:rPr>
            </w:pPr>
            <w:r>
              <w:rPr>
                <w:rFonts w:hint="eastAsia" w:ascii="仿宋" w:hAnsi="仿宋" w:eastAsia="仿宋"/>
                <w:color w:val="000000"/>
                <w:szCs w:val="21"/>
              </w:rPr>
              <w:t>化学/应用化学/无机化学/分析化学/有机化学/化学</w:t>
            </w:r>
            <w:r>
              <w:rPr>
                <w:rFonts w:ascii="仿宋" w:hAnsi="仿宋" w:eastAsia="仿宋"/>
                <w:color w:val="000000"/>
                <w:szCs w:val="21"/>
              </w:rPr>
              <w:t>工程</w:t>
            </w:r>
            <w:r>
              <w:rPr>
                <w:rFonts w:hint="eastAsia" w:ascii="仿宋" w:hAnsi="仿宋" w:eastAsia="仿宋"/>
                <w:color w:val="000000"/>
                <w:szCs w:val="21"/>
              </w:rPr>
              <w:t>/化学工程与工艺/环境科学/环境科学与工程/环境工程/卫生毒理学/生物化学与分子生物学/生物科学/化学生物学/农药学。</w:t>
            </w:r>
          </w:p>
          <w:p>
            <w:pPr>
              <w:rPr>
                <w:rFonts w:ascii="仿宋" w:hAnsi="仿宋" w:eastAsia="仿宋"/>
                <w:color w:val="000000"/>
                <w:szCs w:val="21"/>
              </w:rPr>
            </w:pPr>
          </w:p>
        </w:tc>
        <w:tc>
          <w:tcPr>
            <w:tcW w:w="8851" w:type="dxa"/>
            <w:vAlign w:val="center"/>
          </w:tcPr>
          <w:p>
            <w:pPr>
              <w:rPr>
                <w:rFonts w:ascii="仿宋" w:hAnsi="仿宋" w:eastAsia="仿宋"/>
                <w:color w:val="000000"/>
                <w:szCs w:val="21"/>
              </w:rPr>
            </w:pPr>
            <w:r>
              <w:rPr>
                <w:rFonts w:hint="eastAsia" w:ascii="仿宋" w:hAnsi="仿宋" w:eastAsia="仿宋"/>
                <w:color w:val="000000"/>
                <w:szCs w:val="21"/>
              </w:rPr>
              <w:t>具备根据相关标准进行危险废物鉴定和环境污染物类别、性质和毒性毒理鉴定的能力，具备定性和定量分析污染物浓度、预测污染物理化性质、环境行为和毒性特征的能力。具体包括：</w:t>
            </w:r>
          </w:p>
          <w:p>
            <w:pPr>
              <w:rPr>
                <w:rFonts w:ascii="仿宋" w:hAnsi="仿宋" w:eastAsia="仿宋"/>
                <w:color w:val="000000"/>
                <w:szCs w:val="21"/>
              </w:rPr>
            </w:pPr>
            <w:r>
              <w:rPr>
                <w:rFonts w:hint="eastAsia" w:ascii="仿宋" w:hAnsi="仿宋" w:eastAsia="仿宋"/>
                <w:color w:val="000000"/>
                <w:szCs w:val="21"/>
              </w:rPr>
              <w:t>（1）熟悉常见化学污染物的性质和检测分析方法，能够根据需求制定污染物性质鉴别工作方案；</w:t>
            </w:r>
          </w:p>
          <w:p>
            <w:pPr>
              <w:rPr>
                <w:rFonts w:ascii="仿宋" w:hAnsi="仿宋" w:eastAsia="仿宋"/>
                <w:color w:val="000000"/>
                <w:szCs w:val="21"/>
              </w:rPr>
            </w:pPr>
            <w:r>
              <w:rPr>
                <w:rFonts w:hint="eastAsia" w:ascii="仿宋" w:hAnsi="仿宋" w:eastAsia="仿宋"/>
                <w:color w:val="000000"/>
                <w:szCs w:val="21"/>
              </w:rPr>
              <w:t>（2）能够根据现场勘察、行业特征、快速检测等手段和信息综合分析判断特征污染物；</w:t>
            </w:r>
          </w:p>
          <w:p>
            <w:pPr>
              <w:rPr>
                <w:rFonts w:ascii="仿宋" w:hAnsi="仿宋" w:eastAsia="仿宋"/>
                <w:color w:val="000000"/>
                <w:szCs w:val="21"/>
              </w:rPr>
            </w:pPr>
            <w:r>
              <w:rPr>
                <w:rFonts w:hint="eastAsia" w:ascii="仿宋" w:hAnsi="仿宋" w:eastAsia="仿宋"/>
                <w:color w:val="000000"/>
                <w:szCs w:val="21"/>
              </w:rPr>
              <w:t>（3）能够综合利用多种分析方法识别未知污染物；</w:t>
            </w:r>
          </w:p>
          <w:p>
            <w:pPr>
              <w:rPr>
                <w:rFonts w:ascii="仿宋" w:hAnsi="仿宋" w:eastAsia="仿宋"/>
                <w:color w:val="000000"/>
                <w:szCs w:val="21"/>
              </w:rPr>
            </w:pPr>
            <w:r>
              <w:rPr>
                <w:rFonts w:hint="eastAsia" w:ascii="仿宋" w:hAnsi="仿宋" w:eastAsia="仿宋"/>
                <w:color w:val="000000"/>
                <w:szCs w:val="21"/>
              </w:rPr>
              <w:t>（4）能够根据废物鉴别相关技术标准和文件进行危险废物鉴定；</w:t>
            </w:r>
          </w:p>
          <w:p>
            <w:pPr>
              <w:rPr>
                <w:rFonts w:ascii="仿宋" w:hAnsi="仿宋" w:eastAsia="仿宋"/>
                <w:color w:val="000000"/>
                <w:szCs w:val="21"/>
              </w:rPr>
            </w:pPr>
            <w:r>
              <w:rPr>
                <w:rFonts w:hint="eastAsia" w:ascii="仿宋" w:hAnsi="仿宋" w:eastAsia="仿宋"/>
                <w:color w:val="000000"/>
                <w:szCs w:val="21"/>
              </w:rPr>
              <w:t>（5）能够根据文献资料和模型方法预测毒性，或根据国内外标准化的毒性测试规范方法鉴定主要污染物毒性特征、计算毒性当量；</w:t>
            </w:r>
          </w:p>
          <w:p>
            <w:pPr>
              <w:rPr>
                <w:rFonts w:ascii="仿宋" w:hAnsi="仿宋" w:eastAsia="仿宋"/>
                <w:szCs w:val="21"/>
              </w:rPr>
            </w:pPr>
            <w:r>
              <w:rPr>
                <w:rFonts w:hint="eastAsia" w:ascii="仿宋" w:hAnsi="仿宋" w:eastAsia="仿宋"/>
                <w:color w:val="000000"/>
                <w:szCs w:val="21"/>
              </w:rPr>
              <w:t>（6）具备确定鉴定</w:t>
            </w:r>
            <w:r>
              <w:rPr>
                <w:rFonts w:hint="eastAsia" w:ascii="仿宋" w:hAnsi="仿宋" w:eastAsia="仿宋"/>
                <w:szCs w:val="21"/>
              </w:rPr>
              <w:t>废物合理的处置利用方式及其处置利用费用的能力。</w:t>
            </w:r>
          </w:p>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6" w:hRule="atLeast"/>
        </w:trPr>
        <w:tc>
          <w:tcPr>
            <w:tcW w:w="427" w:type="dxa"/>
            <w:vAlign w:val="center"/>
          </w:tcPr>
          <w:p>
            <w:pPr>
              <w:rPr>
                <w:rFonts w:ascii="仿宋" w:hAnsi="仿宋" w:eastAsia="仿宋"/>
                <w:color w:val="000000"/>
                <w:szCs w:val="21"/>
              </w:rPr>
            </w:pPr>
            <w:r>
              <w:rPr>
                <w:rFonts w:ascii="仿宋" w:hAnsi="仿宋" w:eastAsia="仿宋"/>
                <w:color w:val="000000"/>
                <w:szCs w:val="21"/>
              </w:rPr>
              <w:t>2</w:t>
            </w:r>
          </w:p>
        </w:tc>
        <w:tc>
          <w:tcPr>
            <w:tcW w:w="1088" w:type="dxa"/>
            <w:vAlign w:val="center"/>
          </w:tcPr>
          <w:p>
            <w:pPr>
              <w:rPr>
                <w:rFonts w:ascii="仿宋" w:hAnsi="仿宋" w:eastAsia="仿宋"/>
                <w:color w:val="000000"/>
                <w:szCs w:val="21"/>
              </w:rPr>
            </w:pPr>
            <w:r>
              <w:rPr>
                <w:rFonts w:hint="eastAsia" w:ascii="仿宋" w:hAnsi="仿宋" w:eastAsia="仿宋"/>
                <w:color w:val="000000"/>
                <w:szCs w:val="21"/>
              </w:rPr>
              <w:t>地表水和</w:t>
            </w:r>
            <w:r>
              <w:rPr>
                <w:rFonts w:ascii="仿宋" w:hAnsi="仿宋" w:eastAsia="仿宋"/>
                <w:color w:val="000000"/>
                <w:szCs w:val="21"/>
              </w:rPr>
              <w:t>沉积物</w:t>
            </w:r>
            <w:r>
              <w:rPr>
                <w:rFonts w:hint="eastAsia" w:ascii="仿宋" w:hAnsi="仿宋" w:eastAsia="仿宋"/>
                <w:color w:val="000000"/>
                <w:szCs w:val="21"/>
              </w:rPr>
              <w:t>环境损害鉴定</w:t>
            </w:r>
          </w:p>
        </w:tc>
        <w:tc>
          <w:tcPr>
            <w:tcW w:w="1297" w:type="dxa"/>
            <w:vAlign w:val="center"/>
          </w:tcPr>
          <w:p>
            <w:pPr>
              <w:rPr>
                <w:rFonts w:ascii="仿宋" w:hAnsi="仿宋" w:eastAsia="仿宋"/>
                <w:color w:val="000000"/>
                <w:szCs w:val="21"/>
              </w:rPr>
            </w:pPr>
            <w:r>
              <w:rPr>
                <w:rFonts w:hint="eastAsia" w:ascii="仿宋" w:hAnsi="仿宋" w:eastAsia="仿宋"/>
                <w:color w:val="000000"/>
                <w:szCs w:val="21"/>
              </w:rPr>
              <w:t>因环境污染或生态破坏造成的地表水、沉积物水生生物等水环境资源以及水生态系统服务的损害鉴定。</w:t>
            </w:r>
          </w:p>
        </w:tc>
        <w:tc>
          <w:tcPr>
            <w:tcW w:w="2285" w:type="dxa"/>
            <w:vAlign w:val="center"/>
          </w:tcPr>
          <w:p>
            <w:pPr>
              <w:rPr>
                <w:rFonts w:ascii="仿宋" w:hAnsi="仿宋" w:eastAsia="仿宋"/>
              </w:rPr>
            </w:pPr>
            <w:r>
              <w:rPr>
                <w:rFonts w:hint="eastAsia" w:ascii="仿宋" w:hAnsi="仿宋" w:eastAsia="仿宋"/>
              </w:rPr>
              <w:t>环境科学/环境工程/环境科学与工程/地理信息科学（或地图学与地理信息系统/大地测量学与测量工程/摄影测量与遥感/地图制图与地理信息工程）/水文学及水资源/水文与水资源工程/水力学及河流动力学/水质科学与技术/水生生物学/生态学/</w:t>
            </w:r>
            <w:r>
              <w:rPr>
                <w:rFonts w:hint="eastAsia" w:ascii="仿宋" w:hAnsi="仿宋" w:eastAsia="仿宋"/>
                <w:color w:val="000000"/>
                <w:szCs w:val="21"/>
              </w:rPr>
              <w:t>化学/应用化学/无机化学/分析化学/有机化学。</w:t>
            </w:r>
          </w:p>
          <w:p>
            <w:pPr>
              <w:rPr>
                <w:rFonts w:ascii="仿宋" w:hAnsi="仿宋" w:eastAsia="仿宋"/>
                <w:color w:val="000000"/>
                <w:szCs w:val="21"/>
              </w:rPr>
            </w:pPr>
          </w:p>
        </w:tc>
        <w:tc>
          <w:tcPr>
            <w:tcW w:w="8851" w:type="dxa"/>
          </w:tcPr>
          <w:p>
            <w:pPr>
              <w:rPr>
                <w:rFonts w:ascii="仿宋" w:hAnsi="仿宋" w:eastAsia="仿宋"/>
                <w:color w:val="000000"/>
                <w:szCs w:val="21"/>
              </w:rPr>
            </w:pPr>
            <w:r>
              <w:rPr>
                <w:rFonts w:hint="eastAsia" w:ascii="仿宋" w:hAnsi="仿宋" w:eastAsia="仿宋"/>
                <w:color w:val="000000"/>
                <w:szCs w:val="21"/>
              </w:rPr>
              <w:t>具备地表水环境质量及水生态</w:t>
            </w:r>
            <w:r>
              <w:rPr>
                <w:rFonts w:ascii="仿宋" w:hAnsi="仿宋" w:eastAsia="仿宋"/>
                <w:color w:val="000000"/>
                <w:szCs w:val="21"/>
              </w:rPr>
              <w:t>系统</w:t>
            </w:r>
            <w:r>
              <w:rPr>
                <w:rFonts w:hint="eastAsia" w:ascii="仿宋" w:hAnsi="仿宋" w:eastAsia="仿宋"/>
                <w:color w:val="000000"/>
                <w:szCs w:val="21"/>
              </w:rPr>
              <w:t>人类活动识别、污染物识别、污染物迁移转化模拟、因果关系分析、健康风险评估、损害确定和量化、恢复方案设计及费用计算、恢复效果评估等能力，具体包括：</w:t>
            </w:r>
          </w:p>
          <w:p>
            <w:pPr>
              <w:rPr>
                <w:rFonts w:ascii="仿宋" w:hAnsi="仿宋" w:eastAsia="仿宋"/>
                <w:szCs w:val="21"/>
              </w:rPr>
            </w:pPr>
            <w:r>
              <w:rPr>
                <w:rFonts w:hint="eastAsia" w:ascii="仿宋" w:hAnsi="仿宋" w:eastAsia="仿宋"/>
                <w:szCs w:val="21"/>
              </w:rPr>
              <w:t>（1）具备开展污染区域行业特征、点源面源排放摸查、快速</w:t>
            </w:r>
            <w:r>
              <w:rPr>
                <w:rFonts w:ascii="仿宋" w:hAnsi="仿宋" w:eastAsia="仿宋"/>
                <w:szCs w:val="21"/>
              </w:rPr>
              <w:t>检测</w:t>
            </w:r>
            <w:r>
              <w:rPr>
                <w:rFonts w:hint="eastAsia" w:ascii="仿宋" w:hAnsi="仿宋" w:eastAsia="仿宋"/>
                <w:szCs w:val="21"/>
              </w:rPr>
              <w:t>识别</w:t>
            </w:r>
            <w:r>
              <w:rPr>
                <w:rFonts w:ascii="仿宋" w:hAnsi="仿宋" w:eastAsia="仿宋"/>
                <w:szCs w:val="21"/>
              </w:rPr>
              <w:t>特征污染物</w:t>
            </w:r>
            <w:r>
              <w:rPr>
                <w:rFonts w:hint="eastAsia" w:ascii="仿宋" w:hAnsi="仿宋" w:eastAsia="仿宋"/>
                <w:szCs w:val="21"/>
              </w:rPr>
              <w:t>、以及</w:t>
            </w:r>
            <w:r>
              <w:rPr>
                <w:rFonts w:ascii="仿宋" w:hAnsi="仿宋" w:eastAsia="仿宋"/>
                <w:szCs w:val="21"/>
              </w:rPr>
              <w:t>判断</w:t>
            </w:r>
            <w:r>
              <w:rPr>
                <w:rFonts w:hint="eastAsia" w:ascii="仿宋" w:hAnsi="仿宋" w:eastAsia="仿宋"/>
                <w:szCs w:val="21"/>
              </w:rPr>
              <w:t>入侵物种、</w:t>
            </w:r>
            <w:r>
              <w:rPr>
                <w:rFonts w:ascii="仿宋" w:hAnsi="仿宋" w:eastAsia="仿宋"/>
                <w:szCs w:val="21"/>
              </w:rPr>
              <w:t>非法捕捞</w:t>
            </w:r>
            <w:r>
              <w:rPr>
                <w:rFonts w:hint="eastAsia" w:ascii="仿宋" w:hAnsi="仿宋" w:eastAsia="仿宋"/>
                <w:szCs w:val="21"/>
              </w:rPr>
              <w:t>等</w:t>
            </w:r>
            <w:r>
              <w:rPr>
                <w:rFonts w:ascii="仿宋" w:hAnsi="仿宋" w:eastAsia="仿宋"/>
                <w:szCs w:val="21"/>
              </w:rPr>
              <w:t>破坏</w:t>
            </w:r>
            <w:r>
              <w:rPr>
                <w:rFonts w:hint="eastAsia" w:ascii="仿宋" w:hAnsi="仿宋" w:eastAsia="仿宋"/>
                <w:szCs w:val="21"/>
              </w:rPr>
              <w:t>活动</w:t>
            </w:r>
            <w:r>
              <w:rPr>
                <w:rFonts w:ascii="仿宋" w:hAnsi="仿宋" w:eastAsia="仿宋"/>
                <w:szCs w:val="21"/>
              </w:rPr>
              <w:t>的</w:t>
            </w:r>
            <w:r>
              <w:rPr>
                <w:rFonts w:hint="eastAsia" w:ascii="仿宋" w:hAnsi="仿宋" w:eastAsia="仿宋"/>
                <w:szCs w:val="21"/>
              </w:rPr>
              <w:t>能力；</w:t>
            </w:r>
          </w:p>
          <w:p>
            <w:pPr>
              <w:rPr>
                <w:rFonts w:ascii="仿宋" w:hAnsi="仿宋" w:eastAsia="仿宋"/>
                <w:szCs w:val="21"/>
              </w:rPr>
            </w:pPr>
            <w:r>
              <w:rPr>
                <w:rFonts w:hint="eastAsia" w:ascii="仿宋" w:hAnsi="仿宋" w:eastAsia="仿宋"/>
                <w:szCs w:val="21"/>
              </w:rPr>
              <w:t>（2）具备地表水环境中水质、水生生物类群（大型底栖动物、浮游动物、浮游植物等）、沉积物等多介质及河流、湖库、河口等不同类型生态系统现场勘察、污染物监测与分析识别，</w:t>
            </w:r>
            <w:r>
              <w:rPr>
                <w:rFonts w:ascii="仿宋" w:hAnsi="仿宋" w:eastAsia="仿宋"/>
                <w:szCs w:val="21"/>
              </w:rPr>
              <w:t>以及损害评估方案设计的</w:t>
            </w:r>
            <w:r>
              <w:rPr>
                <w:rFonts w:hint="eastAsia" w:ascii="仿宋" w:hAnsi="仿宋" w:eastAsia="仿宋"/>
                <w:szCs w:val="21"/>
              </w:rPr>
              <w:t>能力；</w:t>
            </w:r>
          </w:p>
          <w:p>
            <w:pPr>
              <w:rPr>
                <w:rFonts w:ascii="仿宋" w:hAnsi="仿宋" w:eastAsia="仿宋"/>
                <w:szCs w:val="21"/>
              </w:rPr>
            </w:pPr>
            <w:r>
              <w:rPr>
                <w:rFonts w:hint="eastAsia" w:ascii="仿宋" w:hAnsi="仿宋" w:eastAsia="仿宋"/>
                <w:szCs w:val="21"/>
              </w:rPr>
              <w:t>（3）利用地表水环境背景值、标准值、对照值等数据进行综合分析以确定地表水环境质量与水生态系统服务基线水平，结合现场</w:t>
            </w:r>
            <w:r>
              <w:rPr>
                <w:rFonts w:ascii="仿宋" w:hAnsi="仿宋" w:eastAsia="仿宋"/>
                <w:szCs w:val="21"/>
              </w:rPr>
              <w:t>调查结果</w:t>
            </w:r>
            <w:r>
              <w:rPr>
                <w:rFonts w:hint="eastAsia" w:ascii="仿宋" w:hAnsi="仿宋" w:eastAsia="仿宋"/>
                <w:szCs w:val="21"/>
              </w:rPr>
              <w:t>，确认环境损害的</w:t>
            </w:r>
            <w:r>
              <w:rPr>
                <w:rFonts w:ascii="仿宋" w:hAnsi="仿宋" w:eastAsia="仿宋"/>
                <w:szCs w:val="21"/>
              </w:rPr>
              <w:t>能力</w:t>
            </w: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（4）具备使用相关水质模型、污染物迁移扩散模型，进行地表水中污染物迁移转化模拟分析、还原污染过程、模拟污染趋势、确定污染范围</w:t>
            </w:r>
            <w:r>
              <w:rPr>
                <w:rFonts w:hint="eastAsia" w:ascii="仿宋" w:hAnsi="仿宋" w:eastAsia="仿宋"/>
                <w:color w:val="000000"/>
                <w:szCs w:val="21"/>
              </w:rPr>
              <w:t>，</w:t>
            </w:r>
            <w:r>
              <w:rPr>
                <w:rFonts w:hint="eastAsia" w:ascii="仿宋" w:hAnsi="仿宋" w:eastAsia="仿宋"/>
                <w:szCs w:val="21"/>
              </w:rPr>
              <w:t>运用多受体环境暴露评估模型、毒理学实验、生物评价方法等进行地表水和</w:t>
            </w:r>
            <w:r>
              <w:rPr>
                <w:rFonts w:ascii="仿宋" w:hAnsi="仿宋" w:eastAsia="仿宋"/>
                <w:szCs w:val="21"/>
              </w:rPr>
              <w:t>沉积物</w:t>
            </w:r>
            <w:r>
              <w:rPr>
                <w:rFonts w:hint="eastAsia" w:ascii="仿宋" w:hAnsi="仿宋" w:eastAsia="仿宋"/>
                <w:color w:val="000000"/>
                <w:szCs w:val="21"/>
              </w:rPr>
              <w:t>、水生生物</w:t>
            </w:r>
            <w:r>
              <w:rPr>
                <w:rFonts w:hint="eastAsia" w:ascii="仿宋" w:hAnsi="仿宋" w:eastAsia="仿宋"/>
                <w:szCs w:val="21"/>
              </w:rPr>
              <w:t>风险、水生态系统服务评估，</w:t>
            </w:r>
            <w:r>
              <w:rPr>
                <w:rFonts w:hint="eastAsia" w:ascii="仿宋" w:hAnsi="仿宋" w:eastAsia="仿宋"/>
                <w:color w:val="000000"/>
                <w:szCs w:val="21"/>
              </w:rPr>
              <w:t>对损害进行实物量化的能力</w:t>
            </w: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（5）具备基于</w:t>
            </w:r>
            <w:r>
              <w:rPr>
                <w:rFonts w:ascii="仿宋" w:hAnsi="仿宋" w:eastAsia="仿宋"/>
                <w:szCs w:val="21"/>
              </w:rPr>
              <w:t>污染物环境生物、物理、</w:t>
            </w:r>
            <w:r>
              <w:rPr>
                <w:rFonts w:hint="eastAsia" w:ascii="仿宋" w:hAnsi="仿宋" w:eastAsia="仿宋"/>
                <w:szCs w:val="21"/>
              </w:rPr>
              <w:t>化学迁移</w:t>
            </w:r>
            <w:r>
              <w:rPr>
                <w:rFonts w:ascii="仿宋" w:hAnsi="仿宋" w:eastAsia="仿宋"/>
                <w:szCs w:val="21"/>
              </w:rPr>
              <w:t>转化</w:t>
            </w:r>
            <w:r>
              <w:rPr>
                <w:rFonts w:hint="eastAsia" w:ascii="仿宋" w:hAnsi="仿宋" w:eastAsia="仿宋"/>
                <w:szCs w:val="21"/>
              </w:rPr>
              <w:t>过程</w:t>
            </w:r>
            <w:r>
              <w:rPr>
                <w:rFonts w:ascii="仿宋" w:hAnsi="仿宋" w:eastAsia="仿宋"/>
                <w:szCs w:val="21"/>
              </w:rPr>
              <w:t>，</w:t>
            </w:r>
            <w:r>
              <w:rPr>
                <w:rFonts w:hint="eastAsia" w:ascii="仿宋" w:hAnsi="仿宋" w:eastAsia="仿宋"/>
                <w:szCs w:val="21"/>
              </w:rPr>
              <w:t>采用统计学、同位素等技术进行地表水和</w:t>
            </w:r>
            <w:r>
              <w:rPr>
                <w:rFonts w:ascii="仿宋" w:hAnsi="仿宋" w:eastAsia="仿宋"/>
                <w:szCs w:val="21"/>
              </w:rPr>
              <w:t>沉积物</w:t>
            </w:r>
            <w:r>
              <w:rPr>
                <w:rFonts w:hint="eastAsia" w:ascii="仿宋" w:hAnsi="仿宋" w:eastAsia="仿宋"/>
                <w:szCs w:val="21"/>
              </w:rPr>
              <w:t>污染物、物种和生态服务损害解析，构建</w:t>
            </w:r>
            <w:r>
              <w:rPr>
                <w:rFonts w:ascii="仿宋" w:hAnsi="仿宋" w:eastAsia="仿宋"/>
                <w:szCs w:val="21"/>
              </w:rPr>
              <w:t>概念模型，进行</w:t>
            </w:r>
            <w:r>
              <w:rPr>
                <w:rFonts w:hint="eastAsia" w:ascii="仿宋" w:hAnsi="仿宋" w:eastAsia="仿宋"/>
                <w:szCs w:val="21"/>
              </w:rPr>
              <w:t>损害因果关系分析的能力；</w:t>
            </w:r>
          </w:p>
          <w:p>
            <w:pPr>
              <w:rPr>
                <w:rFonts w:ascii="仿宋" w:hAnsi="仿宋" w:eastAsia="仿宋"/>
                <w:szCs w:val="21"/>
              </w:rPr>
            </w:pPr>
            <w:r>
              <w:rPr>
                <w:rFonts w:hint="eastAsia" w:ascii="仿宋" w:hAnsi="仿宋" w:eastAsia="仿宋"/>
                <w:szCs w:val="21"/>
              </w:rPr>
              <w:t>（6）具备地表水和</w:t>
            </w:r>
            <w:r>
              <w:rPr>
                <w:rFonts w:ascii="仿宋" w:hAnsi="仿宋" w:eastAsia="仿宋"/>
                <w:szCs w:val="21"/>
              </w:rPr>
              <w:t>沉积物</w:t>
            </w:r>
            <w:r>
              <w:rPr>
                <w:rFonts w:hint="eastAsia" w:ascii="仿宋" w:hAnsi="仿宋" w:eastAsia="仿宋"/>
                <w:szCs w:val="21"/>
              </w:rPr>
              <w:t>环境介质、生态服务损害价值量化分析以及判断废水及其污染物合理处理工艺及其费用的能力；</w:t>
            </w:r>
          </w:p>
          <w:p>
            <w:pPr>
              <w:rPr>
                <w:rFonts w:ascii="仿宋" w:hAnsi="仿宋" w:eastAsia="仿宋"/>
                <w:szCs w:val="21"/>
              </w:rPr>
            </w:pPr>
            <w:r>
              <w:rPr>
                <w:rFonts w:hint="eastAsia" w:ascii="仿宋" w:hAnsi="仿宋" w:eastAsia="仿宋"/>
                <w:szCs w:val="21"/>
              </w:rPr>
              <w:t>（7）具备地表水和</w:t>
            </w:r>
            <w:r>
              <w:rPr>
                <w:rFonts w:ascii="仿宋" w:hAnsi="仿宋" w:eastAsia="仿宋"/>
                <w:szCs w:val="21"/>
              </w:rPr>
              <w:t>沉积物</w:t>
            </w:r>
            <w:r>
              <w:rPr>
                <w:rFonts w:hint="eastAsia" w:ascii="仿宋" w:hAnsi="仿宋" w:eastAsia="仿宋"/>
                <w:szCs w:val="21"/>
              </w:rPr>
              <w:t>生态环境恢复目标制定、技术筛选、恢复</w:t>
            </w:r>
            <w:r>
              <w:rPr>
                <w:rFonts w:ascii="仿宋" w:hAnsi="仿宋" w:eastAsia="仿宋"/>
                <w:szCs w:val="21"/>
              </w:rPr>
              <w:t>方案设计及</w:t>
            </w:r>
            <w:r>
              <w:rPr>
                <w:rFonts w:hint="eastAsia" w:ascii="仿宋" w:hAnsi="仿宋" w:eastAsia="仿宋"/>
                <w:szCs w:val="21"/>
              </w:rPr>
              <w:t>恢复费用计算的</w:t>
            </w:r>
            <w:r>
              <w:rPr>
                <w:rFonts w:ascii="仿宋" w:hAnsi="仿宋" w:eastAsia="仿宋"/>
                <w:szCs w:val="21"/>
              </w:rPr>
              <w:t>能力</w:t>
            </w:r>
            <w:r>
              <w:rPr>
                <w:rFonts w:hint="eastAsia" w:ascii="仿宋" w:hAnsi="仿宋" w:eastAsia="仿宋"/>
                <w:szCs w:val="21"/>
              </w:rPr>
              <w:t>；</w:t>
            </w:r>
          </w:p>
          <w:p>
            <w:pPr>
              <w:rPr>
                <w:rFonts w:ascii="仿宋" w:hAnsi="仿宋" w:eastAsia="仿宋"/>
                <w:color w:val="000000"/>
                <w:szCs w:val="21"/>
              </w:rPr>
            </w:pPr>
            <w:r>
              <w:rPr>
                <w:rFonts w:hint="eastAsia" w:ascii="仿宋" w:hAnsi="仿宋" w:eastAsia="仿宋"/>
                <w:szCs w:val="21"/>
              </w:rPr>
              <w:t>（8）具备地表水环境资源及不同类型生态系统环境监测、生态恢复效果评估的能力。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6" w:hRule="atLeast"/>
        </w:trPr>
        <w:tc>
          <w:tcPr>
            <w:tcW w:w="427" w:type="dxa"/>
            <w:vAlign w:val="center"/>
          </w:tcPr>
          <w:p>
            <w:pPr>
              <w:rPr>
                <w:rFonts w:ascii="仿宋" w:hAnsi="仿宋" w:eastAsia="仿宋"/>
                <w:color w:val="000000"/>
                <w:szCs w:val="21"/>
              </w:rPr>
            </w:pPr>
            <w:r>
              <w:rPr>
                <w:rFonts w:ascii="仿宋" w:hAnsi="仿宋" w:eastAsia="仿宋"/>
                <w:color w:val="000000"/>
                <w:szCs w:val="21"/>
              </w:rPr>
              <w:t>3</w:t>
            </w:r>
          </w:p>
        </w:tc>
        <w:tc>
          <w:tcPr>
            <w:tcW w:w="1088" w:type="dxa"/>
            <w:vAlign w:val="center"/>
          </w:tcPr>
          <w:p>
            <w:pPr>
              <w:rPr>
                <w:rFonts w:ascii="仿宋" w:hAnsi="仿宋" w:eastAsia="仿宋"/>
                <w:color w:val="000000"/>
                <w:szCs w:val="21"/>
              </w:rPr>
            </w:pPr>
            <w:r>
              <w:rPr>
                <w:rFonts w:hint="eastAsia" w:ascii="仿宋" w:hAnsi="仿宋" w:eastAsia="仿宋"/>
                <w:color w:val="000000"/>
                <w:szCs w:val="21"/>
              </w:rPr>
              <w:t>空气污染环境损害鉴定</w:t>
            </w:r>
          </w:p>
        </w:tc>
        <w:tc>
          <w:tcPr>
            <w:tcW w:w="1297" w:type="dxa"/>
            <w:vAlign w:val="center"/>
          </w:tcPr>
          <w:p>
            <w:pPr>
              <w:rPr>
                <w:rFonts w:ascii="仿宋" w:hAnsi="仿宋" w:eastAsia="仿宋"/>
                <w:color w:val="000000"/>
                <w:szCs w:val="21"/>
              </w:rPr>
            </w:pPr>
            <w:r>
              <w:rPr>
                <w:rFonts w:hint="eastAsia" w:ascii="仿宋" w:hAnsi="仿宋" w:eastAsia="仿宋"/>
                <w:color w:val="000000"/>
                <w:szCs w:val="21"/>
              </w:rPr>
              <w:t>因环境污染造成的环境空气损害，以及</w:t>
            </w:r>
            <w:r>
              <w:rPr>
                <w:rFonts w:ascii="仿宋" w:hAnsi="仿宋" w:eastAsia="仿宋"/>
                <w:color w:val="000000"/>
                <w:szCs w:val="21"/>
              </w:rPr>
              <w:t>由于</w:t>
            </w:r>
            <w:r>
              <w:rPr>
                <w:rFonts w:hint="eastAsia" w:ascii="仿宋" w:hAnsi="仿宋" w:eastAsia="仿宋"/>
                <w:color w:val="000000"/>
                <w:szCs w:val="21"/>
              </w:rPr>
              <w:t>空气污染导致的生物</w:t>
            </w:r>
            <w:r>
              <w:rPr>
                <w:rFonts w:ascii="仿宋" w:hAnsi="仿宋" w:eastAsia="仿宋"/>
                <w:color w:val="000000"/>
                <w:szCs w:val="21"/>
              </w:rPr>
              <w:t>资源</w:t>
            </w:r>
            <w:r>
              <w:rPr>
                <w:rFonts w:hint="eastAsia" w:ascii="仿宋" w:hAnsi="仿宋" w:eastAsia="仿宋"/>
                <w:color w:val="000000"/>
                <w:szCs w:val="21"/>
              </w:rPr>
              <w:t>和生态系统服务的损害鉴定。</w:t>
            </w:r>
          </w:p>
        </w:tc>
        <w:tc>
          <w:tcPr>
            <w:tcW w:w="2285" w:type="dxa"/>
            <w:vAlign w:val="center"/>
          </w:tcPr>
          <w:p>
            <w:pPr>
              <w:rPr>
                <w:rFonts w:ascii="仿宋" w:hAnsi="仿宋" w:eastAsia="仿宋"/>
                <w:color w:val="000000"/>
                <w:szCs w:val="21"/>
              </w:rPr>
            </w:pPr>
            <w:r>
              <w:rPr>
                <w:rFonts w:hint="eastAsia" w:ascii="仿宋" w:hAnsi="仿宋" w:eastAsia="仿宋"/>
              </w:rPr>
              <w:t>环境科学/环境工程/环境科学与工程/地理信息科学（或地图学与地理信息系统/大地测量学与测量工程/摄影测量与遥感/地图制图与地理信息工程）/大气科学/大气物理与大气环境/应用气象学/气象学/生态学/生物科学/植物学/</w:t>
            </w:r>
            <w:r>
              <w:rPr>
                <w:rFonts w:hint="eastAsia" w:ascii="仿宋" w:hAnsi="仿宋" w:eastAsia="仿宋"/>
                <w:color w:val="000000"/>
                <w:szCs w:val="21"/>
              </w:rPr>
              <w:t>化学/应用化学/无机化学/分析化学/有机化学。</w:t>
            </w:r>
          </w:p>
        </w:tc>
        <w:tc>
          <w:tcPr>
            <w:tcW w:w="8851" w:type="dxa"/>
            <w:vAlign w:val="center"/>
          </w:tcPr>
          <w:p>
            <w:pPr>
              <w:rPr>
                <w:rFonts w:ascii="仿宋" w:hAnsi="仿宋" w:eastAsia="仿宋"/>
                <w:color w:val="000000"/>
                <w:szCs w:val="21"/>
              </w:rPr>
            </w:pPr>
            <w:r>
              <w:rPr>
                <w:rFonts w:hint="eastAsia" w:ascii="仿宋" w:hAnsi="仿宋" w:eastAsia="仿宋"/>
                <w:color w:val="000000"/>
                <w:szCs w:val="21"/>
              </w:rPr>
              <w:t>具备环境空气中特征污染物监测、污染源强计算、污染物扩散转化模拟、暴露反应关系量化分析、损害确定和量化、因果关系分析、健康风险评估等能力，具体包括：</w:t>
            </w:r>
          </w:p>
          <w:p>
            <w:pPr>
              <w:rPr>
                <w:rFonts w:ascii="仿宋" w:hAnsi="仿宋" w:eastAsia="仿宋"/>
                <w:szCs w:val="21"/>
              </w:rPr>
            </w:pPr>
            <w:r>
              <w:rPr>
                <w:rFonts w:hint="eastAsia" w:ascii="仿宋" w:hAnsi="仿宋" w:eastAsia="仿宋"/>
                <w:szCs w:val="21"/>
              </w:rPr>
              <w:t>（1）具备开展环境空气污染源强模拟、烟气抬升计算、无组织扩散计算、最大落地浓度模拟计算的能力；</w:t>
            </w:r>
          </w:p>
          <w:p>
            <w:pPr>
              <w:rPr>
                <w:rFonts w:ascii="仿宋" w:hAnsi="仿宋" w:eastAsia="仿宋"/>
                <w:szCs w:val="21"/>
              </w:rPr>
            </w:pPr>
            <w:r>
              <w:rPr>
                <w:rFonts w:hint="eastAsia" w:ascii="仿宋" w:hAnsi="仿宋" w:eastAsia="仿宋"/>
                <w:szCs w:val="21"/>
              </w:rPr>
              <w:t>（2）具备开展环境空气特征污染物监测和损害评估方案设计的能力；</w:t>
            </w:r>
          </w:p>
          <w:p>
            <w:pPr>
              <w:rPr>
                <w:rFonts w:ascii="仿宋" w:hAnsi="仿宋" w:eastAsia="仿宋"/>
                <w:szCs w:val="21"/>
              </w:rPr>
            </w:pPr>
            <w:r>
              <w:rPr>
                <w:rFonts w:hint="eastAsia" w:ascii="仿宋" w:hAnsi="仿宋" w:eastAsia="仿宋"/>
                <w:szCs w:val="21"/>
              </w:rPr>
              <w:t>（3）具备根据相关标准对环境空气特征污染物监测数据进行综合分析确定环境空气基线水平，进行损害确认的能力；</w:t>
            </w:r>
          </w:p>
          <w:p>
            <w:pPr>
              <w:rPr>
                <w:rFonts w:ascii="仿宋" w:hAnsi="仿宋" w:eastAsia="仿宋"/>
                <w:color w:val="000000"/>
                <w:szCs w:val="21"/>
              </w:rPr>
            </w:pPr>
            <w:r>
              <w:rPr>
                <w:rFonts w:hint="eastAsia" w:ascii="仿宋" w:hAnsi="仿宋" w:eastAsia="仿宋"/>
                <w:color w:val="000000"/>
                <w:szCs w:val="21"/>
              </w:rPr>
              <w:t>（4</w:t>
            </w:r>
            <w:r>
              <w:rPr>
                <w:rFonts w:ascii="仿宋" w:hAnsi="仿宋" w:eastAsia="仿宋"/>
                <w:color w:val="000000"/>
                <w:szCs w:val="21"/>
              </w:rPr>
              <w:t>）</w:t>
            </w:r>
            <w:r>
              <w:rPr>
                <w:rFonts w:hint="eastAsia" w:ascii="仿宋" w:hAnsi="仿宋" w:eastAsia="仿宋"/>
                <w:color w:val="000000"/>
                <w:szCs w:val="21"/>
              </w:rPr>
              <w:t>具备使用相关软件进行大气污染物扩散和沉降模拟分析、污染团轨迹分析、空气质量变化分析以及预测污染趋势和污染范围的能力；</w:t>
            </w:r>
          </w:p>
          <w:p>
            <w:pPr>
              <w:rPr>
                <w:rFonts w:ascii="仿宋" w:hAnsi="仿宋" w:eastAsia="仿宋"/>
                <w:color w:val="000000"/>
                <w:szCs w:val="21"/>
              </w:rPr>
            </w:pPr>
            <w:r>
              <w:rPr>
                <w:rFonts w:hint="eastAsia" w:ascii="仿宋" w:hAnsi="仿宋" w:eastAsia="仿宋"/>
                <w:color w:val="000000"/>
                <w:szCs w:val="21"/>
              </w:rPr>
              <w:t>（5）具备分析并建立环境空气污染物与农作物等生物受体及其生态服务之间暴露反应关系，开展环境空气损害因果关系分析和损害评估的能力；</w:t>
            </w:r>
          </w:p>
          <w:p>
            <w:pPr>
              <w:rPr>
                <w:rFonts w:ascii="仿宋" w:hAnsi="仿宋" w:eastAsia="仿宋"/>
                <w:color w:val="000000"/>
                <w:szCs w:val="21"/>
              </w:rPr>
            </w:pPr>
            <w:r>
              <w:rPr>
                <w:rFonts w:hint="eastAsia" w:ascii="仿宋" w:hAnsi="仿宋" w:eastAsia="仿宋"/>
                <w:color w:val="000000"/>
                <w:szCs w:val="21"/>
              </w:rPr>
              <w:t>（6）具备</w:t>
            </w:r>
            <w:r>
              <w:rPr>
                <w:rFonts w:hint="eastAsia" w:ascii="仿宋" w:hAnsi="仿宋" w:eastAsia="仿宋"/>
                <w:szCs w:val="21"/>
              </w:rPr>
              <w:t>判断排放废气污染物合理处理工艺及其费用以及</w:t>
            </w:r>
            <w:r>
              <w:rPr>
                <w:rFonts w:hint="eastAsia" w:ascii="仿宋" w:hAnsi="仿宋" w:eastAsia="仿宋"/>
                <w:color w:val="000000"/>
                <w:szCs w:val="21"/>
              </w:rPr>
              <w:t>生物受体损害价值量化的能力。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6" w:hRule="atLeast"/>
        </w:trPr>
        <w:tc>
          <w:tcPr>
            <w:tcW w:w="427" w:type="dxa"/>
            <w:vAlign w:val="center"/>
          </w:tcPr>
          <w:p>
            <w:pPr>
              <w:rPr>
                <w:rFonts w:ascii="仿宋" w:hAnsi="仿宋" w:eastAsia="仿宋"/>
                <w:color w:val="000000"/>
                <w:szCs w:val="21"/>
              </w:rPr>
            </w:pPr>
            <w:r>
              <w:rPr>
                <w:rFonts w:ascii="仿宋" w:hAnsi="仿宋" w:eastAsia="仿宋"/>
                <w:color w:val="000000"/>
                <w:szCs w:val="21"/>
              </w:rPr>
              <w:t>4</w:t>
            </w:r>
          </w:p>
        </w:tc>
        <w:tc>
          <w:tcPr>
            <w:tcW w:w="1088" w:type="dxa"/>
            <w:vAlign w:val="center"/>
          </w:tcPr>
          <w:p>
            <w:pPr>
              <w:rPr>
                <w:rFonts w:ascii="仿宋" w:hAnsi="仿宋" w:eastAsia="仿宋"/>
                <w:color w:val="000000"/>
                <w:szCs w:val="21"/>
              </w:rPr>
            </w:pPr>
            <w:r>
              <w:rPr>
                <w:rFonts w:ascii="仿宋" w:hAnsi="仿宋" w:eastAsia="仿宋"/>
                <w:color w:val="000000"/>
                <w:szCs w:val="21"/>
              </w:rPr>
              <w:t>土壤</w:t>
            </w:r>
            <w:r>
              <w:rPr>
                <w:rFonts w:hint="eastAsia" w:ascii="仿宋" w:hAnsi="仿宋" w:eastAsia="仿宋"/>
                <w:color w:val="000000"/>
                <w:szCs w:val="21"/>
              </w:rPr>
              <w:t>与</w:t>
            </w:r>
            <w:r>
              <w:rPr>
                <w:rFonts w:ascii="仿宋" w:hAnsi="仿宋" w:eastAsia="仿宋"/>
                <w:color w:val="000000"/>
                <w:szCs w:val="21"/>
              </w:rPr>
              <w:t>地下水</w:t>
            </w:r>
            <w:r>
              <w:rPr>
                <w:rFonts w:hint="eastAsia" w:ascii="仿宋" w:hAnsi="仿宋" w:eastAsia="仿宋"/>
                <w:color w:val="000000"/>
                <w:szCs w:val="21"/>
              </w:rPr>
              <w:t>环境损害鉴定</w:t>
            </w:r>
          </w:p>
        </w:tc>
        <w:tc>
          <w:tcPr>
            <w:tcW w:w="1297" w:type="dxa"/>
            <w:vAlign w:val="center"/>
          </w:tcPr>
          <w:p>
            <w:pPr>
              <w:rPr>
                <w:rFonts w:ascii="仿宋" w:hAnsi="仿宋" w:eastAsia="仿宋"/>
                <w:color w:val="000000"/>
                <w:szCs w:val="21"/>
              </w:rPr>
            </w:pPr>
            <w:r>
              <w:rPr>
                <w:rFonts w:hint="eastAsia" w:ascii="仿宋" w:hAnsi="仿宋" w:eastAsia="仿宋"/>
                <w:color w:val="000000"/>
                <w:szCs w:val="21"/>
              </w:rPr>
              <w:t>因环境污染或生态破坏造成农田、矿区、居住和工矿企业用地等土壤与地下水环境资源及生态系统服务损害的鉴定。</w:t>
            </w:r>
          </w:p>
        </w:tc>
        <w:tc>
          <w:tcPr>
            <w:tcW w:w="2285" w:type="dxa"/>
            <w:vAlign w:val="center"/>
          </w:tcPr>
          <w:p>
            <w:pPr>
              <w:rPr>
                <w:rFonts w:ascii="仿宋" w:hAnsi="仿宋" w:eastAsia="仿宋"/>
                <w:color w:val="000000"/>
                <w:szCs w:val="21"/>
              </w:rPr>
            </w:pPr>
            <w:r>
              <w:rPr>
                <w:rFonts w:hint="eastAsia" w:ascii="仿宋" w:hAnsi="仿宋" w:eastAsia="仿宋"/>
              </w:rPr>
              <w:t>环境科学/环境工程/环境科学与工程/地理信息科学（或地图学与地理信息系统/大地测量学与测量工程/摄影测量与遥感/地图制图与地理信息工程）/土壤学/地质学/地球化学/地质工程/地下水科学与工程/生态学(或植物学/动物学/生物科学)</w:t>
            </w:r>
            <w:r>
              <w:rPr>
                <w:rFonts w:ascii="仿宋" w:hAnsi="仿宋" w:eastAsia="仿宋"/>
              </w:rPr>
              <w:t>/</w:t>
            </w:r>
            <w:r>
              <w:rPr>
                <w:rFonts w:hint="eastAsia" w:ascii="仿宋" w:hAnsi="仿宋" w:eastAsia="仿宋"/>
              </w:rPr>
              <w:t>农业资源与环境 /</w:t>
            </w:r>
            <w:r>
              <w:rPr>
                <w:rFonts w:hint="eastAsia" w:ascii="仿宋" w:hAnsi="仿宋" w:eastAsia="仿宋"/>
                <w:color w:val="000000"/>
                <w:szCs w:val="21"/>
              </w:rPr>
              <w:t>化学/应用化学/无机化学/分析化学/有机化学</w:t>
            </w:r>
            <w:r>
              <w:rPr>
                <w:rFonts w:hint="eastAsia" w:ascii="仿宋" w:hAnsi="仿宋" w:eastAsia="仿宋"/>
              </w:rPr>
              <w:t>。</w:t>
            </w:r>
          </w:p>
        </w:tc>
        <w:tc>
          <w:tcPr>
            <w:tcW w:w="8851" w:type="dxa"/>
            <w:vAlign w:val="center"/>
          </w:tcPr>
          <w:p>
            <w:pPr>
              <w:rPr>
                <w:rFonts w:ascii="仿宋" w:hAnsi="仿宋" w:eastAsia="仿宋"/>
                <w:color w:val="000000"/>
                <w:szCs w:val="21"/>
              </w:rPr>
            </w:pPr>
            <w:bookmarkStart w:id="0" w:name="OLE_LINK2"/>
            <w:bookmarkStart w:id="1" w:name="OLE_LINK1"/>
            <w:r>
              <w:rPr>
                <w:rFonts w:hint="eastAsia" w:ascii="仿宋" w:hAnsi="仿宋" w:eastAsia="仿宋"/>
                <w:color w:val="000000"/>
                <w:szCs w:val="21"/>
              </w:rPr>
              <w:t>具备土壤和地下水中特征污染物识别、污染物迁移转化模拟、损害确定和量化、因果关系分析、生态服务评估、恢复方案设计及费用计算、恢复效果评估等能力，具体包括：</w:t>
            </w:r>
          </w:p>
          <w:p>
            <w:pPr>
              <w:rPr>
                <w:rFonts w:ascii="仿宋" w:hAnsi="仿宋" w:eastAsia="仿宋"/>
                <w:szCs w:val="21"/>
              </w:rPr>
            </w:pPr>
            <w:r>
              <w:rPr>
                <w:rFonts w:hint="eastAsia" w:ascii="仿宋" w:hAnsi="仿宋" w:eastAsia="仿宋"/>
                <w:szCs w:val="21"/>
              </w:rPr>
              <w:t>（1）具备开展行业特征分析、现场勘察、快速检测以分析识别土壤和地下水中特征污染物的能力；</w:t>
            </w:r>
          </w:p>
          <w:p>
            <w:pPr>
              <w:rPr>
                <w:rFonts w:ascii="仿宋" w:hAnsi="仿宋" w:eastAsia="仿宋"/>
                <w:szCs w:val="21"/>
              </w:rPr>
            </w:pPr>
            <w:r>
              <w:rPr>
                <w:rFonts w:hint="eastAsia" w:ascii="仿宋" w:hAnsi="仿宋" w:eastAsia="仿宋"/>
                <w:szCs w:val="21"/>
              </w:rPr>
              <w:t>（2）具备开展土壤和地下水污染物监测、以及生态服务调查和损害评估方案设计的能力；</w:t>
            </w:r>
          </w:p>
          <w:p>
            <w:pPr>
              <w:rPr>
                <w:rFonts w:ascii="仿宋" w:hAnsi="仿宋" w:eastAsia="仿宋"/>
                <w:szCs w:val="21"/>
              </w:rPr>
            </w:pPr>
            <w:r>
              <w:rPr>
                <w:rFonts w:hint="eastAsia" w:ascii="仿宋" w:hAnsi="仿宋" w:eastAsia="仿宋"/>
                <w:szCs w:val="21"/>
              </w:rPr>
              <w:t>（3）具备根据土壤和地下水背景值、标准值、对照值对特征污染物监测数据、生物资源与生态服务观测数据进行综合分析以确定土壤和地下水环境基线与生态服务基线水平，进行损害确认的能力；</w:t>
            </w:r>
          </w:p>
          <w:p>
            <w:pPr>
              <w:rPr>
                <w:rFonts w:ascii="仿宋" w:hAnsi="仿宋" w:eastAsia="仿宋"/>
                <w:color w:val="000000"/>
                <w:szCs w:val="21"/>
              </w:rPr>
            </w:pPr>
            <w:r>
              <w:rPr>
                <w:rFonts w:hint="eastAsia" w:ascii="仿宋" w:hAnsi="仿宋" w:eastAsia="仿宋"/>
                <w:color w:val="000000"/>
                <w:szCs w:val="21"/>
              </w:rPr>
              <w:t>（4）具备地质和水文地质条件综合分析能力；</w:t>
            </w:r>
          </w:p>
          <w:p>
            <w:pPr>
              <w:rPr>
                <w:rFonts w:ascii="仿宋" w:hAnsi="仿宋" w:eastAsia="仿宋"/>
                <w:color w:val="000000"/>
                <w:szCs w:val="21"/>
              </w:rPr>
            </w:pPr>
            <w:r>
              <w:rPr>
                <w:rFonts w:hint="eastAsia" w:ascii="仿宋" w:hAnsi="仿宋" w:eastAsia="仿宋"/>
                <w:color w:val="000000"/>
                <w:szCs w:val="21"/>
              </w:rPr>
              <w:t>（5）具备使用相关软件进行土壤和地下水中污染物空间分布和迁移转化模拟分析以还原污染过程、预测污染趋势，确定污染和生态服务损害程度和范围，对损害进行实物量化的能力；</w:t>
            </w:r>
          </w:p>
          <w:p>
            <w:pPr>
              <w:rPr>
                <w:rFonts w:ascii="仿宋" w:hAnsi="仿宋" w:eastAsia="仿宋"/>
                <w:color w:val="FF0000"/>
                <w:szCs w:val="21"/>
              </w:rPr>
            </w:pPr>
            <w:r>
              <w:rPr>
                <w:rFonts w:hint="eastAsia" w:ascii="仿宋" w:hAnsi="仿宋" w:eastAsia="仿宋"/>
                <w:color w:val="000000"/>
                <w:szCs w:val="21"/>
              </w:rPr>
              <w:t>（6）具备识别土壤和地下水污染来源、迁移途径、受体，构建土壤和地下水污染概念模型，开展土壤和地下水环境损害因果关系分析的能力；</w:t>
            </w:r>
          </w:p>
          <w:p>
            <w:pPr>
              <w:rPr>
                <w:rFonts w:ascii="仿宋" w:hAnsi="仿宋" w:eastAsia="仿宋"/>
                <w:color w:val="000000"/>
                <w:szCs w:val="21"/>
              </w:rPr>
            </w:pPr>
            <w:r>
              <w:rPr>
                <w:rFonts w:hint="eastAsia" w:ascii="仿宋" w:hAnsi="仿宋" w:eastAsia="仿宋"/>
                <w:color w:val="000000"/>
                <w:szCs w:val="21"/>
              </w:rPr>
              <w:t>（7）具备运用相关软件进行土壤和地下水中污染物健康与生态风险评估的能力；</w:t>
            </w:r>
          </w:p>
          <w:p>
            <w:pPr>
              <w:rPr>
                <w:rFonts w:ascii="仿宋" w:hAnsi="仿宋" w:eastAsia="仿宋"/>
                <w:color w:val="000000"/>
                <w:szCs w:val="21"/>
              </w:rPr>
            </w:pPr>
            <w:r>
              <w:rPr>
                <w:rFonts w:hint="eastAsia" w:ascii="仿宋" w:hAnsi="仿宋" w:eastAsia="仿宋"/>
                <w:color w:val="000000"/>
                <w:szCs w:val="21"/>
              </w:rPr>
              <w:t>（8</w:t>
            </w:r>
            <w:r>
              <w:rPr>
                <w:rFonts w:ascii="仿宋" w:hAnsi="仿宋" w:eastAsia="仿宋"/>
                <w:color w:val="000000"/>
                <w:szCs w:val="21"/>
              </w:rPr>
              <w:t>）</w:t>
            </w:r>
            <w:r>
              <w:rPr>
                <w:rFonts w:hint="eastAsia" w:ascii="仿宋" w:hAnsi="仿宋" w:eastAsia="仿宋"/>
                <w:color w:val="000000"/>
                <w:szCs w:val="21"/>
              </w:rPr>
              <w:t>具备土壤和地下水环境与</w:t>
            </w:r>
            <w:r>
              <w:rPr>
                <w:rFonts w:ascii="仿宋" w:hAnsi="仿宋" w:eastAsia="仿宋"/>
                <w:color w:val="000000"/>
                <w:szCs w:val="21"/>
              </w:rPr>
              <w:t>生态</w:t>
            </w:r>
            <w:r>
              <w:rPr>
                <w:rFonts w:hint="eastAsia" w:ascii="仿宋" w:hAnsi="仿宋" w:eastAsia="仿宋"/>
                <w:color w:val="000000"/>
                <w:szCs w:val="21"/>
              </w:rPr>
              <w:t>服务修复或恢复技术筛选、恢复</w:t>
            </w:r>
            <w:r>
              <w:rPr>
                <w:rFonts w:ascii="仿宋" w:hAnsi="仿宋" w:eastAsia="仿宋"/>
                <w:color w:val="000000"/>
                <w:szCs w:val="21"/>
              </w:rPr>
              <w:t>方案设计及</w:t>
            </w:r>
            <w:r>
              <w:rPr>
                <w:rFonts w:hint="eastAsia" w:ascii="仿宋" w:hAnsi="仿宋" w:eastAsia="仿宋"/>
                <w:color w:val="000000"/>
                <w:szCs w:val="21"/>
              </w:rPr>
              <w:t>损害价值量化，以及分析倾倒和堆放</w:t>
            </w:r>
            <w:r>
              <w:rPr>
                <w:rFonts w:hint="eastAsia" w:ascii="仿宋" w:hAnsi="仿宋" w:eastAsia="仿宋"/>
                <w:szCs w:val="21"/>
              </w:rPr>
              <w:t>废物合理的处置利用方式及其处置利用费用</w:t>
            </w:r>
            <w:r>
              <w:rPr>
                <w:rFonts w:hint="eastAsia" w:ascii="仿宋" w:hAnsi="仿宋" w:eastAsia="仿宋"/>
                <w:color w:val="000000"/>
                <w:szCs w:val="21"/>
              </w:rPr>
              <w:t>的</w:t>
            </w:r>
            <w:r>
              <w:rPr>
                <w:rFonts w:ascii="仿宋" w:hAnsi="仿宋" w:eastAsia="仿宋"/>
                <w:color w:val="000000"/>
                <w:szCs w:val="21"/>
              </w:rPr>
              <w:t>能力</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（9）具备土壤和地下水环境与</w:t>
            </w:r>
            <w:r>
              <w:rPr>
                <w:rFonts w:ascii="仿宋" w:hAnsi="仿宋" w:eastAsia="仿宋"/>
                <w:color w:val="000000"/>
                <w:szCs w:val="21"/>
              </w:rPr>
              <w:t>生态</w:t>
            </w:r>
            <w:r>
              <w:rPr>
                <w:rFonts w:hint="eastAsia" w:ascii="仿宋" w:hAnsi="仿宋" w:eastAsia="仿宋"/>
                <w:color w:val="000000"/>
                <w:szCs w:val="21"/>
              </w:rPr>
              <w:t>服务恢复效果评估的能力。</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6" w:hRule="atLeast"/>
        </w:trPr>
        <w:tc>
          <w:tcPr>
            <w:tcW w:w="427" w:type="dxa"/>
            <w:vAlign w:val="center"/>
          </w:tcPr>
          <w:p>
            <w:pPr>
              <w:rPr>
                <w:rFonts w:ascii="仿宋" w:hAnsi="仿宋" w:eastAsia="仿宋"/>
                <w:color w:val="000000"/>
                <w:szCs w:val="21"/>
              </w:rPr>
            </w:pPr>
            <w:r>
              <w:rPr>
                <w:rFonts w:hint="eastAsia" w:ascii="仿宋" w:hAnsi="仿宋" w:eastAsia="仿宋"/>
                <w:color w:val="000000"/>
                <w:szCs w:val="21"/>
              </w:rPr>
              <w:t>5</w:t>
            </w:r>
          </w:p>
        </w:tc>
        <w:tc>
          <w:tcPr>
            <w:tcW w:w="1088" w:type="dxa"/>
            <w:vAlign w:val="center"/>
          </w:tcPr>
          <w:p>
            <w:pPr>
              <w:rPr>
                <w:rFonts w:ascii="仿宋" w:hAnsi="仿宋" w:eastAsia="仿宋"/>
                <w:color w:val="000000"/>
                <w:szCs w:val="21"/>
              </w:rPr>
            </w:pPr>
            <w:r>
              <w:rPr>
                <w:rFonts w:hint="eastAsia" w:ascii="仿宋" w:hAnsi="仿宋" w:eastAsia="仿宋"/>
                <w:color w:val="000000"/>
                <w:szCs w:val="21"/>
              </w:rPr>
              <w:t>近海海洋</w:t>
            </w:r>
            <w:r>
              <w:rPr>
                <w:rFonts w:ascii="仿宋" w:hAnsi="仿宋" w:eastAsia="仿宋"/>
                <w:color w:val="000000"/>
                <w:szCs w:val="21"/>
              </w:rPr>
              <w:t>与海岸带</w:t>
            </w:r>
            <w:r>
              <w:rPr>
                <w:rFonts w:hint="eastAsia" w:ascii="仿宋" w:hAnsi="仿宋" w:eastAsia="仿宋"/>
                <w:color w:val="000000"/>
                <w:szCs w:val="21"/>
              </w:rPr>
              <w:t>环境损害鉴定</w:t>
            </w:r>
          </w:p>
        </w:tc>
        <w:tc>
          <w:tcPr>
            <w:tcW w:w="1297" w:type="dxa"/>
            <w:vAlign w:val="center"/>
          </w:tcPr>
          <w:p>
            <w:pPr>
              <w:rPr>
                <w:rFonts w:ascii="仿宋" w:hAnsi="仿宋" w:eastAsia="仿宋"/>
                <w:color w:val="000000"/>
                <w:szCs w:val="21"/>
              </w:rPr>
            </w:pPr>
            <w:r>
              <w:rPr>
                <w:rFonts w:hint="eastAsia" w:ascii="仿宋" w:hAnsi="仿宋" w:eastAsia="仿宋"/>
                <w:color w:val="000000"/>
                <w:szCs w:val="21"/>
              </w:rPr>
              <w:t>因环境污染或生态破坏造成的海洋水质、海洋生物、沉积物等环境资源，海岸带与海洋生物资源以及海岸带与海洋生态系统服务损害的鉴定。</w:t>
            </w:r>
          </w:p>
        </w:tc>
        <w:tc>
          <w:tcPr>
            <w:tcW w:w="2285" w:type="dxa"/>
            <w:vAlign w:val="center"/>
          </w:tcPr>
          <w:p>
            <w:pPr>
              <w:rPr>
                <w:rFonts w:ascii="仿宋" w:hAnsi="仿宋" w:eastAsia="仿宋"/>
                <w:color w:val="000000"/>
                <w:szCs w:val="21"/>
              </w:rPr>
            </w:pPr>
            <w:r>
              <w:rPr>
                <w:rFonts w:hint="eastAsia" w:ascii="仿宋" w:hAnsi="仿宋" w:eastAsia="仿宋"/>
              </w:rPr>
              <w:t>环境科学/环境工程/环境科学与工程/地理信息科学（或地图学与地理信息系统/大地测量学与测量工程/摄影测量与遥感/地图制图与地理信息工程）/海洋科学/海洋技术/海洋化学/海洋生物学/海洋地质/海洋资源与环境/</w:t>
            </w:r>
            <w:r>
              <w:rPr>
                <w:rFonts w:hint="eastAsia" w:ascii="仿宋" w:hAnsi="仿宋" w:eastAsia="仿宋"/>
                <w:color w:val="000000"/>
                <w:szCs w:val="21"/>
              </w:rPr>
              <w:t>化学/应用化学/无机化学/分析化学/有机化学</w:t>
            </w:r>
            <w:r>
              <w:rPr>
                <w:rFonts w:hint="eastAsia" w:ascii="仿宋" w:hAnsi="仿宋" w:eastAsia="仿宋"/>
              </w:rPr>
              <w:t>。</w:t>
            </w:r>
          </w:p>
        </w:tc>
        <w:tc>
          <w:tcPr>
            <w:tcW w:w="8851" w:type="dxa"/>
          </w:tcPr>
          <w:p>
            <w:pPr>
              <w:rPr>
                <w:rFonts w:ascii="仿宋" w:hAnsi="仿宋" w:eastAsia="仿宋"/>
                <w:color w:val="000000"/>
                <w:szCs w:val="21"/>
              </w:rPr>
            </w:pPr>
            <w:r>
              <w:rPr>
                <w:rFonts w:hint="eastAsia" w:ascii="仿宋" w:hAnsi="仿宋" w:eastAsia="仿宋"/>
                <w:color w:val="000000"/>
                <w:szCs w:val="21"/>
              </w:rPr>
              <w:t>具备近海海洋与</w:t>
            </w:r>
            <w:r>
              <w:rPr>
                <w:rFonts w:ascii="仿宋" w:hAnsi="仿宋" w:eastAsia="仿宋"/>
                <w:color w:val="000000"/>
                <w:szCs w:val="21"/>
              </w:rPr>
              <w:t>海岸带</w:t>
            </w:r>
            <w:r>
              <w:rPr>
                <w:rFonts w:hint="eastAsia" w:ascii="仿宋" w:hAnsi="仿宋" w:eastAsia="仿宋"/>
                <w:color w:val="000000"/>
                <w:szCs w:val="21"/>
              </w:rPr>
              <w:t>水环境质量及生态系统人类活动识别、污染物识别、污染物迁移转化模拟、因果关系分析、生态风险评估、损害确定和量化、恢复方案设计及费用计算、恢复效果评估等能力，具体包括：</w:t>
            </w:r>
          </w:p>
          <w:p>
            <w:pPr>
              <w:rPr>
                <w:rFonts w:ascii="仿宋" w:hAnsi="仿宋" w:eastAsia="仿宋"/>
                <w:szCs w:val="21"/>
              </w:rPr>
            </w:pPr>
            <w:r>
              <w:rPr>
                <w:rFonts w:hint="eastAsia" w:ascii="仿宋" w:hAnsi="仿宋" w:eastAsia="仿宋"/>
                <w:szCs w:val="21"/>
              </w:rPr>
              <w:t>（1）具备开展污染区域行业特征、点源面源排放摸查、快速</w:t>
            </w:r>
            <w:r>
              <w:rPr>
                <w:rFonts w:ascii="仿宋" w:hAnsi="仿宋" w:eastAsia="仿宋"/>
                <w:szCs w:val="21"/>
              </w:rPr>
              <w:t>检测</w:t>
            </w:r>
            <w:r>
              <w:rPr>
                <w:rFonts w:hint="eastAsia" w:ascii="仿宋" w:hAnsi="仿宋" w:eastAsia="仿宋"/>
                <w:szCs w:val="21"/>
              </w:rPr>
              <w:t>识别</w:t>
            </w:r>
            <w:r>
              <w:rPr>
                <w:rFonts w:ascii="仿宋" w:hAnsi="仿宋" w:eastAsia="仿宋"/>
                <w:szCs w:val="21"/>
              </w:rPr>
              <w:t>特征污染物</w:t>
            </w:r>
            <w:r>
              <w:rPr>
                <w:rFonts w:hint="eastAsia" w:ascii="仿宋" w:hAnsi="仿宋" w:eastAsia="仿宋"/>
                <w:szCs w:val="21"/>
              </w:rPr>
              <w:t>，或</w:t>
            </w:r>
            <w:r>
              <w:rPr>
                <w:rFonts w:ascii="仿宋" w:hAnsi="仿宋" w:eastAsia="仿宋"/>
                <w:szCs w:val="21"/>
              </w:rPr>
              <w:t>判断</w:t>
            </w:r>
            <w:r>
              <w:rPr>
                <w:rFonts w:hint="eastAsia" w:ascii="仿宋" w:hAnsi="仿宋" w:eastAsia="仿宋"/>
                <w:szCs w:val="21"/>
              </w:rPr>
              <w:t>入侵物种、</w:t>
            </w:r>
            <w:r>
              <w:rPr>
                <w:rFonts w:ascii="仿宋" w:hAnsi="仿宋" w:eastAsia="仿宋"/>
                <w:szCs w:val="21"/>
              </w:rPr>
              <w:t>非法捕捞</w:t>
            </w:r>
            <w:r>
              <w:rPr>
                <w:rFonts w:hint="eastAsia" w:ascii="仿宋" w:hAnsi="仿宋" w:eastAsia="仿宋"/>
                <w:szCs w:val="21"/>
              </w:rPr>
              <w:t>、</w:t>
            </w:r>
            <w:r>
              <w:rPr>
                <w:rFonts w:ascii="仿宋" w:hAnsi="仿宋" w:eastAsia="仿宋"/>
                <w:szCs w:val="21"/>
              </w:rPr>
              <w:t>围填海、非法排污</w:t>
            </w:r>
            <w:r>
              <w:rPr>
                <w:rFonts w:hint="eastAsia" w:ascii="仿宋" w:hAnsi="仿宋" w:eastAsia="仿宋"/>
                <w:szCs w:val="21"/>
              </w:rPr>
              <w:t>等活动的分析能力；</w:t>
            </w:r>
          </w:p>
          <w:p>
            <w:pPr>
              <w:rPr>
                <w:rFonts w:ascii="仿宋" w:hAnsi="仿宋" w:eastAsia="仿宋"/>
                <w:szCs w:val="21"/>
              </w:rPr>
            </w:pPr>
            <w:r>
              <w:rPr>
                <w:rFonts w:hint="eastAsia" w:ascii="仿宋" w:hAnsi="仿宋" w:eastAsia="仿宋"/>
                <w:szCs w:val="21"/>
              </w:rPr>
              <w:t>（2）具备</w:t>
            </w:r>
            <w:r>
              <w:rPr>
                <w:rFonts w:hint="eastAsia" w:ascii="仿宋" w:hAnsi="仿宋" w:eastAsia="仿宋"/>
                <w:color w:val="000000"/>
                <w:szCs w:val="21"/>
              </w:rPr>
              <w:t>近海海洋</w:t>
            </w:r>
            <w:r>
              <w:rPr>
                <w:rFonts w:ascii="仿宋" w:hAnsi="仿宋" w:eastAsia="仿宋"/>
                <w:color w:val="000000"/>
                <w:szCs w:val="21"/>
              </w:rPr>
              <w:t>与海岸带</w:t>
            </w:r>
            <w:r>
              <w:rPr>
                <w:rFonts w:hint="eastAsia" w:ascii="仿宋" w:hAnsi="仿宋" w:eastAsia="仿宋"/>
                <w:szCs w:val="21"/>
              </w:rPr>
              <w:t>环境中水质、水生生物类群（大型底栖动物、浮游动物、浮游植物等）、沉积物等环境介质，红树林、珊瑚、盐沼草和海草等生物资源，以及入海河口、海湾、滩涂湿地等不同类型栖息地现场勘察、污染物快速监测与分析识别、生态系统服务调查，</w:t>
            </w:r>
            <w:r>
              <w:rPr>
                <w:rFonts w:ascii="仿宋" w:hAnsi="仿宋" w:eastAsia="仿宋"/>
                <w:szCs w:val="21"/>
              </w:rPr>
              <w:t>以及损害评估方案设计的</w:t>
            </w:r>
            <w:r>
              <w:rPr>
                <w:rFonts w:hint="eastAsia" w:ascii="仿宋" w:hAnsi="仿宋" w:eastAsia="仿宋"/>
                <w:szCs w:val="21"/>
              </w:rPr>
              <w:t>能力；</w:t>
            </w:r>
          </w:p>
          <w:p>
            <w:pPr>
              <w:rPr>
                <w:rFonts w:ascii="仿宋" w:hAnsi="仿宋" w:eastAsia="仿宋"/>
                <w:szCs w:val="21"/>
              </w:rPr>
            </w:pPr>
            <w:r>
              <w:rPr>
                <w:rFonts w:hint="eastAsia" w:ascii="仿宋" w:hAnsi="仿宋" w:eastAsia="仿宋"/>
                <w:szCs w:val="21"/>
              </w:rPr>
              <w:t>（3）具备根据海水与地表水环境背景值、标准值、对照值对特征污染物监测数据、生物资源与生态服务观测数据进行综合分析确定近海海洋</w:t>
            </w:r>
            <w:r>
              <w:rPr>
                <w:rFonts w:ascii="仿宋" w:hAnsi="仿宋" w:eastAsia="仿宋"/>
                <w:szCs w:val="21"/>
              </w:rPr>
              <w:t>与海岸带</w:t>
            </w:r>
            <w:r>
              <w:rPr>
                <w:rFonts w:hint="eastAsia" w:ascii="仿宋" w:hAnsi="仿宋" w:eastAsia="仿宋"/>
                <w:szCs w:val="21"/>
              </w:rPr>
              <w:t>环境质量与生态服务基线水平，确认环境损害的</w:t>
            </w:r>
            <w:r>
              <w:rPr>
                <w:rFonts w:ascii="仿宋" w:hAnsi="仿宋" w:eastAsia="仿宋"/>
                <w:szCs w:val="21"/>
              </w:rPr>
              <w:t>能力</w:t>
            </w: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4）具备使用相关水质模型、污染物迁移扩散模型进行近海海洋与海岸带中污染物迁移转化模拟分析、还原污染过程、模拟污染趋势、确定污染范围，运用多受体环境暴露评估模型、毒理学实验、生物评价等进行</w:t>
            </w:r>
            <w:r>
              <w:rPr>
                <w:rFonts w:hint="eastAsia" w:ascii="仿宋" w:hAnsi="仿宋" w:eastAsia="仿宋"/>
                <w:color w:val="000000"/>
                <w:szCs w:val="21"/>
              </w:rPr>
              <w:t>近海海洋</w:t>
            </w:r>
            <w:r>
              <w:rPr>
                <w:rFonts w:ascii="仿宋" w:hAnsi="仿宋" w:eastAsia="仿宋"/>
                <w:color w:val="000000"/>
                <w:szCs w:val="21"/>
              </w:rPr>
              <w:t>与海岸带</w:t>
            </w:r>
            <w:r>
              <w:rPr>
                <w:rFonts w:hint="eastAsia" w:ascii="仿宋" w:hAnsi="仿宋" w:eastAsia="仿宋"/>
                <w:szCs w:val="21"/>
              </w:rPr>
              <w:t>生物和生态风险评估，对损害进行实物量化的能力；</w:t>
            </w:r>
          </w:p>
          <w:p>
            <w:pPr>
              <w:rPr>
                <w:rFonts w:ascii="仿宋" w:hAnsi="仿宋" w:eastAsia="仿宋"/>
                <w:szCs w:val="21"/>
              </w:rPr>
            </w:pPr>
            <w:r>
              <w:rPr>
                <w:rFonts w:hint="eastAsia" w:ascii="仿宋" w:hAnsi="仿宋" w:eastAsia="仿宋"/>
                <w:szCs w:val="21"/>
              </w:rPr>
              <w:t>（5）具备基于</w:t>
            </w:r>
            <w:r>
              <w:rPr>
                <w:rFonts w:ascii="仿宋" w:hAnsi="仿宋" w:eastAsia="仿宋"/>
                <w:szCs w:val="21"/>
              </w:rPr>
              <w:t>污染物环境生物、物理、</w:t>
            </w:r>
            <w:r>
              <w:rPr>
                <w:rFonts w:hint="eastAsia" w:ascii="仿宋" w:hAnsi="仿宋" w:eastAsia="仿宋"/>
                <w:szCs w:val="21"/>
              </w:rPr>
              <w:t>化学迁移</w:t>
            </w:r>
            <w:r>
              <w:rPr>
                <w:rFonts w:ascii="仿宋" w:hAnsi="仿宋" w:eastAsia="仿宋"/>
                <w:szCs w:val="21"/>
              </w:rPr>
              <w:t>转化</w:t>
            </w:r>
            <w:r>
              <w:rPr>
                <w:rFonts w:hint="eastAsia" w:ascii="仿宋" w:hAnsi="仿宋" w:eastAsia="仿宋"/>
                <w:szCs w:val="21"/>
              </w:rPr>
              <w:t>过程</w:t>
            </w:r>
            <w:r>
              <w:rPr>
                <w:rFonts w:ascii="仿宋" w:hAnsi="仿宋" w:eastAsia="仿宋"/>
                <w:szCs w:val="21"/>
              </w:rPr>
              <w:t>，</w:t>
            </w:r>
            <w:r>
              <w:rPr>
                <w:rFonts w:hint="eastAsia" w:ascii="仿宋" w:hAnsi="仿宋" w:eastAsia="仿宋"/>
                <w:szCs w:val="21"/>
              </w:rPr>
              <w:t>采用统计学、同位素等技术进行污染物、物种和生态系统破坏解析，构建</w:t>
            </w:r>
            <w:r>
              <w:rPr>
                <w:rFonts w:ascii="仿宋" w:hAnsi="仿宋" w:eastAsia="仿宋"/>
                <w:szCs w:val="21"/>
              </w:rPr>
              <w:t>概念模型，进行</w:t>
            </w:r>
            <w:r>
              <w:rPr>
                <w:rFonts w:hint="eastAsia" w:ascii="仿宋" w:hAnsi="仿宋" w:eastAsia="仿宋"/>
                <w:szCs w:val="21"/>
              </w:rPr>
              <w:t>损害因果关系分析的能力；</w:t>
            </w:r>
          </w:p>
          <w:p>
            <w:pPr>
              <w:rPr>
                <w:rFonts w:ascii="仿宋" w:hAnsi="仿宋" w:eastAsia="仿宋"/>
                <w:szCs w:val="21"/>
              </w:rPr>
            </w:pPr>
            <w:r>
              <w:rPr>
                <w:rFonts w:hint="eastAsia" w:ascii="仿宋" w:hAnsi="仿宋" w:eastAsia="仿宋"/>
                <w:szCs w:val="21"/>
              </w:rPr>
              <w:t>（6）具备</w:t>
            </w:r>
            <w:r>
              <w:rPr>
                <w:rFonts w:hint="eastAsia" w:ascii="仿宋" w:hAnsi="仿宋" w:eastAsia="仿宋"/>
                <w:color w:val="000000"/>
                <w:szCs w:val="21"/>
              </w:rPr>
              <w:t>近海海洋</w:t>
            </w:r>
            <w:r>
              <w:rPr>
                <w:rFonts w:ascii="仿宋" w:hAnsi="仿宋" w:eastAsia="仿宋"/>
                <w:color w:val="000000"/>
                <w:szCs w:val="21"/>
              </w:rPr>
              <w:t>与海岸带</w:t>
            </w:r>
            <w:r>
              <w:rPr>
                <w:rFonts w:hint="eastAsia" w:ascii="仿宋" w:hAnsi="仿宋" w:eastAsia="仿宋"/>
                <w:szCs w:val="21"/>
              </w:rPr>
              <w:t>环境恢复目标制定、技术筛选、恢复</w:t>
            </w:r>
            <w:r>
              <w:rPr>
                <w:rFonts w:ascii="仿宋" w:hAnsi="仿宋" w:eastAsia="仿宋"/>
                <w:szCs w:val="21"/>
              </w:rPr>
              <w:t>方案设计及</w:t>
            </w:r>
            <w:r>
              <w:rPr>
                <w:rFonts w:hint="eastAsia" w:ascii="仿宋" w:hAnsi="仿宋" w:eastAsia="仿宋"/>
                <w:szCs w:val="21"/>
              </w:rPr>
              <w:t>损害价值量化分析的</w:t>
            </w:r>
            <w:r>
              <w:rPr>
                <w:rFonts w:ascii="仿宋" w:hAnsi="仿宋" w:eastAsia="仿宋"/>
                <w:szCs w:val="21"/>
              </w:rPr>
              <w:t>能力</w:t>
            </w:r>
            <w:r>
              <w:rPr>
                <w:rFonts w:hint="eastAsia" w:ascii="仿宋" w:hAnsi="仿宋" w:eastAsia="仿宋"/>
                <w:szCs w:val="21"/>
              </w:rPr>
              <w:t>；</w:t>
            </w:r>
          </w:p>
          <w:p>
            <w:pPr>
              <w:rPr>
                <w:rFonts w:ascii="仿宋" w:hAnsi="仿宋" w:eastAsia="仿宋"/>
                <w:color w:val="000000"/>
                <w:szCs w:val="21"/>
              </w:rPr>
            </w:pPr>
            <w:r>
              <w:rPr>
                <w:rFonts w:hint="eastAsia" w:ascii="仿宋" w:hAnsi="仿宋" w:eastAsia="仿宋"/>
                <w:szCs w:val="21"/>
              </w:rPr>
              <w:t>（7）具备</w:t>
            </w:r>
            <w:r>
              <w:rPr>
                <w:rFonts w:hint="eastAsia" w:ascii="仿宋" w:hAnsi="仿宋" w:eastAsia="仿宋"/>
                <w:color w:val="000000"/>
                <w:szCs w:val="21"/>
              </w:rPr>
              <w:t>近海海洋</w:t>
            </w:r>
            <w:r>
              <w:rPr>
                <w:rFonts w:ascii="仿宋" w:hAnsi="仿宋" w:eastAsia="仿宋"/>
                <w:color w:val="000000"/>
                <w:szCs w:val="21"/>
              </w:rPr>
              <w:t>与海岸带</w:t>
            </w:r>
            <w:r>
              <w:rPr>
                <w:rFonts w:hint="eastAsia" w:ascii="仿宋" w:hAnsi="仿宋" w:eastAsia="仿宋"/>
                <w:szCs w:val="21"/>
              </w:rPr>
              <w:t>环境质量、生物资源及不同类型栖息地生态环境恢复监测、恢复效果评估的能力。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5" w:hRule="atLeast"/>
        </w:trPr>
        <w:tc>
          <w:tcPr>
            <w:tcW w:w="427" w:type="dxa"/>
            <w:vAlign w:val="center"/>
          </w:tcPr>
          <w:p>
            <w:pPr>
              <w:rPr>
                <w:rFonts w:ascii="仿宋" w:hAnsi="仿宋" w:eastAsia="仿宋"/>
                <w:color w:val="000000"/>
                <w:szCs w:val="21"/>
              </w:rPr>
            </w:pPr>
            <w:r>
              <w:rPr>
                <w:rFonts w:hint="eastAsia" w:ascii="仿宋" w:hAnsi="仿宋" w:eastAsia="仿宋"/>
                <w:color w:val="000000"/>
                <w:szCs w:val="21"/>
              </w:rPr>
              <w:t>6</w:t>
            </w:r>
          </w:p>
        </w:tc>
        <w:tc>
          <w:tcPr>
            <w:tcW w:w="1088" w:type="dxa"/>
            <w:vAlign w:val="center"/>
          </w:tcPr>
          <w:p>
            <w:pPr>
              <w:rPr>
                <w:rFonts w:ascii="仿宋" w:hAnsi="仿宋" w:eastAsia="仿宋"/>
                <w:color w:val="000000"/>
                <w:szCs w:val="21"/>
              </w:rPr>
            </w:pPr>
            <w:r>
              <w:rPr>
                <w:rFonts w:hint="eastAsia" w:ascii="仿宋" w:hAnsi="仿宋" w:eastAsia="仿宋"/>
                <w:color w:val="000000"/>
                <w:szCs w:val="21"/>
              </w:rPr>
              <w:t>生态系统环境损害鉴定</w:t>
            </w:r>
          </w:p>
        </w:tc>
        <w:tc>
          <w:tcPr>
            <w:tcW w:w="1297" w:type="dxa"/>
            <w:vAlign w:val="center"/>
          </w:tcPr>
          <w:p>
            <w:pPr>
              <w:rPr>
                <w:rFonts w:ascii="仿宋" w:hAnsi="仿宋" w:eastAsia="仿宋"/>
                <w:color w:val="000000"/>
                <w:szCs w:val="21"/>
              </w:rPr>
            </w:pPr>
            <w:r>
              <w:rPr>
                <w:rFonts w:ascii="仿宋" w:hAnsi="仿宋" w:eastAsia="仿宋"/>
                <w:color w:val="000000"/>
                <w:szCs w:val="21"/>
              </w:rPr>
              <w:t>因</w:t>
            </w:r>
            <w:r>
              <w:rPr>
                <w:rFonts w:hint="eastAsia" w:ascii="仿宋" w:hAnsi="仿宋" w:eastAsia="仿宋"/>
                <w:color w:val="000000"/>
                <w:szCs w:val="21"/>
              </w:rPr>
              <w:t>环境污染或</w:t>
            </w:r>
            <w:r>
              <w:rPr>
                <w:rFonts w:ascii="仿宋" w:hAnsi="仿宋" w:eastAsia="仿宋"/>
                <w:color w:val="000000"/>
                <w:szCs w:val="21"/>
              </w:rPr>
              <w:t>生态破坏造成的</w:t>
            </w:r>
            <w:r>
              <w:rPr>
                <w:rFonts w:hint="eastAsia" w:ascii="仿宋" w:hAnsi="仿宋" w:eastAsia="仿宋"/>
                <w:color w:val="000000"/>
                <w:szCs w:val="21"/>
              </w:rPr>
              <w:t>植物、动物等</w:t>
            </w:r>
            <w:r>
              <w:rPr>
                <w:rFonts w:ascii="仿宋" w:hAnsi="仿宋" w:eastAsia="仿宋"/>
                <w:color w:val="000000"/>
                <w:szCs w:val="21"/>
              </w:rPr>
              <w:t>生物资源与森林、草原、湿地</w:t>
            </w:r>
            <w:r>
              <w:rPr>
                <w:rFonts w:hint="eastAsia" w:ascii="仿宋" w:hAnsi="仿宋" w:eastAsia="仿宋"/>
                <w:color w:val="000000"/>
                <w:szCs w:val="21"/>
              </w:rPr>
              <w:t>、耕地</w:t>
            </w:r>
            <w:r>
              <w:rPr>
                <w:rFonts w:ascii="仿宋" w:hAnsi="仿宋" w:eastAsia="仿宋"/>
                <w:color w:val="000000"/>
                <w:szCs w:val="21"/>
              </w:rPr>
              <w:t>等生态系统</w:t>
            </w:r>
            <w:r>
              <w:rPr>
                <w:rFonts w:hint="eastAsia" w:ascii="仿宋" w:hAnsi="仿宋" w:eastAsia="仿宋"/>
                <w:color w:val="000000"/>
                <w:szCs w:val="21"/>
              </w:rPr>
              <w:t>服务</w:t>
            </w:r>
            <w:r>
              <w:rPr>
                <w:rFonts w:ascii="仿宋" w:hAnsi="仿宋" w:eastAsia="仿宋"/>
                <w:color w:val="000000"/>
                <w:szCs w:val="21"/>
              </w:rPr>
              <w:t>损害的鉴定</w:t>
            </w:r>
            <w:r>
              <w:rPr>
                <w:rFonts w:hint="eastAsia" w:ascii="仿宋" w:hAnsi="仿宋" w:eastAsia="仿宋"/>
                <w:color w:val="000000"/>
                <w:szCs w:val="21"/>
              </w:rPr>
              <w:t>。</w:t>
            </w:r>
          </w:p>
        </w:tc>
        <w:tc>
          <w:tcPr>
            <w:tcW w:w="2285" w:type="dxa"/>
            <w:vAlign w:val="center"/>
          </w:tcPr>
          <w:p>
            <w:pPr>
              <w:rPr>
                <w:rFonts w:ascii="仿宋" w:hAnsi="仿宋" w:eastAsia="仿宋"/>
                <w:color w:val="000000"/>
                <w:szCs w:val="21"/>
              </w:rPr>
            </w:pPr>
            <w:r>
              <w:rPr>
                <w:rFonts w:hint="eastAsia" w:ascii="仿宋" w:hAnsi="仿宋" w:eastAsia="仿宋"/>
              </w:rPr>
              <w:t>环境科学/环境工程/环境科学与工程/地理信息科学（或地图学与地理信息系统/大地测量学与测量工程/摄影测量与遥感/地图制图与地理信息工程）/生物科学/生态学/植物学/动物学/水生生物学/生物化学与分子生物学/林学/野生动物植物保护与利用/水土保持与荒漠化防治/森林工程/森林保护。</w:t>
            </w:r>
          </w:p>
        </w:tc>
        <w:tc>
          <w:tcPr>
            <w:tcW w:w="8851" w:type="dxa"/>
            <w:vAlign w:val="center"/>
          </w:tcPr>
          <w:p>
            <w:pPr>
              <w:rPr>
                <w:rFonts w:ascii="仿宋" w:hAnsi="仿宋" w:eastAsia="仿宋"/>
                <w:color w:val="000000"/>
                <w:szCs w:val="21"/>
              </w:rPr>
            </w:pPr>
            <w:r>
              <w:rPr>
                <w:rFonts w:hint="eastAsia" w:ascii="仿宋" w:hAnsi="仿宋" w:eastAsia="仿宋"/>
                <w:color w:val="000000"/>
                <w:szCs w:val="21"/>
              </w:rPr>
              <w:t>具备开展野生生物资源调查、物种分类和</w:t>
            </w:r>
            <w:r>
              <w:rPr>
                <w:rFonts w:ascii="仿宋" w:hAnsi="仿宋" w:eastAsia="仿宋"/>
                <w:color w:val="000000"/>
                <w:szCs w:val="21"/>
              </w:rPr>
              <w:t>鉴定</w:t>
            </w:r>
            <w:r>
              <w:rPr>
                <w:rFonts w:hint="eastAsia" w:ascii="仿宋" w:hAnsi="仿宋" w:eastAsia="仿宋"/>
                <w:color w:val="000000"/>
                <w:szCs w:val="21"/>
              </w:rPr>
              <w:t>、生态破坏因果关系判定、生态系统服务损害量化、生态</w:t>
            </w:r>
            <w:r>
              <w:rPr>
                <w:rFonts w:ascii="仿宋" w:hAnsi="仿宋" w:eastAsia="仿宋"/>
                <w:color w:val="000000"/>
                <w:szCs w:val="21"/>
              </w:rPr>
              <w:t>恢复工程设计</w:t>
            </w:r>
            <w:r>
              <w:rPr>
                <w:rFonts w:hint="eastAsia" w:ascii="仿宋" w:hAnsi="仿宋" w:eastAsia="仿宋"/>
                <w:color w:val="000000"/>
                <w:szCs w:val="21"/>
              </w:rPr>
              <w:t>等工作的专业技能，</w:t>
            </w:r>
            <w:r>
              <w:rPr>
                <w:rFonts w:ascii="仿宋" w:hAnsi="仿宋" w:eastAsia="仿宋"/>
                <w:color w:val="000000"/>
                <w:szCs w:val="21"/>
              </w:rPr>
              <w:t>具体包括：</w:t>
            </w:r>
          </w:p>
          <w:p>
            <w:pPr>
              <w:rPr>
                <w:rFonts w:ascii="仿宋" w:hAnsi="仿宋" w:eastAsia="仿宋"/>
                <w:color w:val="000000"/>
                <w:szCs w:val="21"/>
              </w:rPr>
            </w:pPr>
            <w:r>
              <w:rPr>
                <w:rFonts w:hint="eastAsia" w:ascii="仿宋" w:hAnsi="仿宋" w:eastAsia="仿宋"/>
                <w:color w:val="000000"/>
                <w:szCs w:val="21"/>
              </w:rPr>
              <w:t>（1）对野生动植物、珍稀物种等进行</w:t>
            </w:r>
            <w:r>
              <w:rPr>
                <w:rFonts w:ascii="仿宋" w:hAnsi="仿宋" w:eastAsia="仿宋"/>
                <w:color w:val="000000"/>
                <w:szCs w:val="21"/>
              </w:rPr>
              <w:t>物种</w:t>
            </w:r>
            <w:r>
              <w:rPr>
                <w:rFonts w:hint="eastAsia" w:ascii="仿宋" w:hAnsi="仿宋" w:eastAsia="仿宋"/>
                <w:color w:val="000000"/>
                <w:szCs w:val="21"/>
              </w:rPr>
              <w:t>以及保护</w:t>
            </w:r>
            <w:r>
              <w:rPr>
                <w:rFonts w:ascii="仿宋" w:hAnsi="仿宋" w:eastAsia="仿宋"/>
                <w:color w:val="000000"/>
                <w:szCs w:val="21"/>
              </w:rPr>
              <w:t>物种等级</w:t>
            </w:r>
            <w:r>
              <w:rPr>
                <w:rFonts w:hint="eastAsia" w:ascii="仿宋" w:hAnsi="仿宋" w:eastAsia="仿宋"/>
                <w:color w:val="000000"/>
                <w:szCs w:val="21"/>
              </w:rPr>
              <w:t>的</w:t>
            </w:r>
            <w:r>
              <w:rPr>
                <w:rFonts w:ascii="仿宋" w:hAnsi="仿宋" w:eastAsia="仿宋"/>
                <w:color w:val="000000"/>
                <w:szCs w:val="21"/>
              </w:rPr>
              <w:t>鉴别</w:t>
            </w:r>
            <w:r>
              <w:rPr>
                <w:rFonts w:hint="eastAsia" w:ascii="仿宋" w:hAnsi="仿宋" w:eastAsia="仿宋"/>
                <w:color w:val="000000"/>
                <w:szCs w:val="21"/>
              </w:rPr>
              <w:t>；对</w:t>
            </w:r>
            <w:r>
              <w:rPr>
                <w:rFonts w:ascii="仿宋" w:hAnsi="仿宋" w:eastAsia="仿宋"/>
                <w:color w:val="000000"/>
                <w:szCs w:val="21"/>
              </w:rPr>
              <w:t>动物</w:t>
            </w:r>
            <w:r>
              <w:rPr>
                <w:rFonts w:hint="eastAsia" w:ascii="仿宋" w:hAnsi="仿宋" w:eastAsia="仿宋"/>
                <w:color w:val="000000"/>
                <w:szCs w:val="21"/>
              </w:rPr>
              <w:t>种群分布、数量和结构的动态</w:t>
            </w:r>
            <w:r>
              <w:rPr>
                <w:rFonts w:ascii="仿宋" w:hAnsi="仿宋" w:eastAsia="仿宋"/>
                <w:color w:val="000000"/>
                <w:szCs w:val="21"/>
              </w:rPr>
              <w:t>变化的</w:t>
            </w:r>
            <w:r>
              <w:rPr>
                <w:rFonts w:hint="eastAsia" w:ascii="仿宋" w:hAnsi="仿宋" w:eastAsia="仿宋"/>
                <w:color w:val="000000"/>
                <w:szCs w:val="21"/>
              </w:rPr>
              <w:t>分析能力；对</w:t>
            </w:r>
            <w:r>
              <w:rPr>
                <w:rFonts w:ascii="仿宋" w:hAnsi="仿宋" w:eastAsia="仿宋"/>
                <w:color w:val="000000"/>
                <w:szCs w:val="21"/>
              </w:rPr>
              <w:t>植物群落的组成</w:t>
            </w:r>
            <w:r>
              <w:rPr>
                <w:rFonts w:hint="eastAsia" w:ascii="仿宋" w:hAnsi="仿宋" w:eastAsia="仿宋"/>
                <w:color w:val="000000"/>
                <w:szCs w:val="21"/>
              </w:rPr>
              <w:t>、</w:t>
            </w:r>
            <w:r>
              <w:rPr>
                <w:rFonts w:ascii="仿宋" w:hAnsi="仿宋" w:eastAsia="仿宋"/>
                <w:color w:val="000000"/>
                <w:szCs w:val="21"/>
              </w:rPr>
              <w:t>结构和分布</w:t>
            </w:r>
            <w:r>
              <w:rPr>
                <w:rFonts w:hint="eastAsia" w:ascii="仿宋" w:hAnsi="仿宋" w:eastAsia="仿宋"/>
                <w:color w:val="000000"/>
                <w:szCs w:val="21"/>
              </w:rPr>
              <w:t>等</w:t>
            </w:r>
            <w:r>
              <w:rPr>
                <w:rFonts w:ascii="仿宋" w:hAnsi="仿宋" w:eastAsia="仿宋"/>
                <w:color w:val="000000"/>
                <w:szCs w:val="21"/>
              </w:rPr>
              <w:t>动态变化的分析能力</w:t>
            </w:r>
            <w:r>
              <w:rPr>
                <w:rFonts w:hint="eastAsia" w:ascii="仿宋" w:hAnsi="仿宋" w:eastAsia="仿宋"/>
                <w:color w:val="000000"/>
                <w:szCs w:val="21"/>
              </w:rPr>
              <w:t>；对野生水生</w:t>
            </w:r>
            <w:r>
              <w:rPr>
                <w:rFonts w:ascii="仿宋" w:hAnsi="仿宋" w:eastAsia="仿宋"/>
                <w:color w:val="000000"/>
                <w:szCs w:val="21"/>
              </w:rPr>
              <w:t>动植物、水生珍稀物种栖息地动态变化的分析能力</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（2）具备对生态系统物种、结构和</w:t>
            </w:r>
            <w:r>
              <w:rPr>
                <w:rFonts w:ascii="仿宋" w:hAnsi="仿宋" w:eastAsia="仿宋"/>
                <w:color w:val="000000"/>
                <w:szCs w:val="21"/>
              </w:rPr>
              <w:t>服务调查采样的能力</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（3）具备对生态系统物种、结构和功能</w:t>
            </w:r>
            <w:r>
              <w:rPr>
                <w:rFonts w:ascii="仿宋" w:hAnsi="仿宋" w:eastAsia="仿宋"/>
                <w:color w:val="000000"/>
                <w:szCs w:val="21"/>
              </w:rPr>
              <w:t>或服务损害的识别</w:t>
            </w:r>
            <w:r>
              <w:rPr>
                <w:rFonts w:hint="eastAsia" w:ascii="仿宋" w:hAnsi="仿宋" w:eastAsia="仿宋"/>
                <w:color w:val="000000"/>
                <w:szCs w:val="21"/>
              </w:rPr>
              <w:t>、</w:t>
            </w:r>
            <w:r>
              <w:rPr>
                <w:rFonts w:ascii="仿宋" w:hAnsi="仿宋" w:eastAsia="仿宋"/>
                <w:color w:val="000000"/>
                <w:szCs w:val="21"/>
              </w:rPr>
              <w:t>损害量化和损失计算的专业技能</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（4）掌握生态恢复</w:t>
            </w:r>
            <w:r>
              <w:rPr>
                <w:rFonts w:ascii="仿宋" w:hAnsi="仿宋" w:eastAsia="仿宋"/>
                <w:color w:val="000000"/>
                <w:szCs w:val="21"/>
              </w:rPr>
              <w:t>的原理</w:t>
            </w:r>
            <w:r>
              <w:rPr>
                <w:rFonts w:hint="eastAsia" w:ascii="仿宋" w:hAnsi="仿宋" w:eastAsia="仿宋"/>
                <w:color w:val="000000"/>
                <w:szCs w:val="21"/>
              </w:rPr>
              <w:t>和</w:t>
            </w:r>
            <w:r>
              <w:rPr>
                <w:rFonts w:ascii="仿宋" w:hAnsi="仿宋" w:eastAsia="仿宋"/>
                <w:color w:val="000000"/>
                <w:szCs w:val="21"/>
              </w:rPr>
              <w:t>原则</w:t>
            </w:r>
            <w:r>
              <w:rPr>
                <w:rFonts w:hint="eastAsia" w:ascii="仿宋" w:hAnsi="仿宋" w:eastAsia="仿宋"/>
                <w:color w:val="000000"/>
                <w:szCs w:val="21"/>
              </w:rPr>
              <w:t>，能够</w:t>
            </w:r>
            <w:r>
              <w:rPr>
                <w:rFonts w:ascii="仿宋" w:hAnsi="仿宋" w:eastAsia="仿宋"/>
                <w:color w:val="000000"/>
                <w:szCs w:val="21"/>
              </w:rPr>
              <w:t>针对</w:t>
            </w:r>
            <w:r>
              <w:rPr>
                <w:rFonts w:hint="eastAsia" w:ascii="仿宋" w:hAnsi="仿宋" w:eastAsia="仿宋"/>
                <w:color w:val="000000"/>
                <w:szCs w:val="21"/>
              </w:rPr>
              <w:t>不同</w:t>
            </w:r>
            <w:r>
              <w:rPr>
                <w:rFonts w:ascii="仿宋" w:hAnsi="仿宋" w:eastAsia="仿宋"/>
                <w:color w:val="000000"/>
                <w:szCs w:val="21"/>
              </w:rPr>
              <w:t>生态系统</w:t>
            </w:r>
            <w:r>
              <w:rPr>
                <w:rFonts w:hint="eastAsia" w:ascii="仿宋" w:hAnsi="仿宋" w:eastAsia="仿宋"/>
                <w:color w:val="000000"/>
                <w:szCs w:val="21"/>
              </w:rPr>
              <w:t>设计</w:t>
            </w:r>
            <w:r>
              <w:rPr>
                <w:rFonts w:ascii="仿宋" w:hAnsi="仿宋" w:eastAsia="仿宋"/>
                <w:color w:val="000000"/>
                <w:szCs w:val="21"/>
              </w:rPr>
              <w:t>生态恢复</w:t>
            </w:r>
            <w:r>
              <w:rPr>
                <w:rFonts w:hint="eastAsia" w:ascii="仿宋" w:hAnsi="仿宋" w:eastAsia="仿宋"/>
                <w:color w:val="000000"/>
                <w:szCs w:val="21"/>
              </w:rPr>
              <w:t>工程</w:t>
            </w:r>
            <w:r>
              <w:rPr>
                <w:rFonts w:ascii="仿宋" w:hAnsi="仿宋" w:eastAsia="仿宋"/>
                <w:color w:val="000000"/>
                <w:szCs w:val="21"/>
              </w:rPr>
              <w:t>和措施</w:t>
            </w:r>
            <w:r>
              <w:rPr>
                <w:rFonts w:hint="eastAsia" w:ascii="仿宋" w:hAnsi="仿宋" w:eastAsia="仿宋"/>
                <w:color w:val="000000"/>
                <w:szCs w:val="21"/>
              </w:rPr>
              <w:t>的</w:t>
            </w:r>
            <w:r>
              <w:rPr>
                <w:rFonts w:ascii="仿宋" w:hAnsi="仿宋" w:eastAsia="仿宋"/>
                <w:color w:val="000000"/>
                <w:szCs w:val="21"/>
              </w:rPr>
              <w:t>能力</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（5）掌握生态</w:t>
            </w:r>
            <w:r>
              <w:rPr>
                <w:rFonts w:ascii="仿宋" w:hAnsi="仿宋" w:eastAsia="仿宋"/>
                <w:color w:val="000000"/>
                <w:szCs w:val="21"/>
              </w:rPr>
              <w:t>系统服务</w:t>
            </w:r>
            <w:r>
              <w:rPr>
                <w:rFonts w:hint="eastAsia" w:ascii="仿宋" w:hAnsi="仿宋" w:eastAsia="仿宋"/>
                <w:color w:val="000000"/>
                <w:szCs w:val="21"/>
              </w:rPr>
              <w:t>或</w:t>
            </w:r>
            <w:r>
              <w:rPr>
                <w:rFonts w:ascii="仿宋" w:hAnsi="仿宋" w:eastAsia="仿宋"/>
                <w:color w:val="000000"/>
                <w:szCs w:val="21"/>
              </w:rPr>
              <w:t>功能</w:t>
            </w:r>
            <w:r>
              <w:rPr>
                <w:rFonts w:hint="eastAsia" w:ascii="仿宋" w:hAnsi="仿宋" w:eastAsia="仿宋"/>
                <w:color w:val="000000"/>
                <w:szCs w:val="21"/>
              </w:rPr>
              <w:t>实物量化</w:t>
            </w:r>
            <w:r>
              <w:rPr>
                <w:rFonts w:ascii="仿宋" w:hAnsi="仿宋" w:eastAsia="仿宋"/>
                <w:color w:val="000000"/>
                <w:szCs w:val="21"/>
              </w:rPr>
              <w:t>以及价值评估的原则和方法；</w:t>
            </w:r>
          </w:p>
          <w:p>
            <w:pPr>
              <w:rPr>
                <w:rFonts w:ascii="仿宋" w:hAnsi="仿宋" w:eastAsia="仿宋"/>
                <w:color w:val="000000"/>
                <w:szCs w:val="21"/>
              </w:rPr>
            </w:pPr>
            <w:r>
              <w:rPr>
                <w:rFonts w:hint="eastAsia" w:ascii="仿宋" w:hAnsi="仿宋" w:eastAsia="仿宋"/>
                <w:color w:val="000000"/>
                <w:szCs w:val="21"/>
              </w:rPr>
              <w:t>（6）具备不同</w:t>
            </w:r>
            <w:r>
              <w:rPr>
                <w:rFonts w:ascii="仿宋" w:hAnsi="仿宋" w:eastAsia="仿宋"/>
                <w:color w:val="000000"/>
                <w:szCs w:val="21"/>
              </w:rPr>
              <w:t>尺度</w:t>
            </w:r>
            <w:r>
              <w:rPr>
                <w:rFonts w:hint="eastAsia" w:ascii="仿宋" w:hAnsi="仿宋" w:eastAsia="仿宋"/>
                <w:color w:val="000000"/>
                <w:szCs w:val="21"/>
              </w:rPr>
              <w:t>生态空间</w:t>
            </w:r>
            <w:r>
              <w:rPr>
                <w:rFonts w:ascii="仿宋" w:hAnsi="仿宋" w:eastAsia="仿宋"/>
                <w:color w:val="000000"/>
                <w:szCs w:val="21"/>
              </w:rPr>
              <w:t>分析技术应用</w:t>
            </w:r>
            <w:r>
              <w:rPr>
                <w:rFonts w:hint="eastAsia" w:ascii="仿宋" w:hAnsi="仿宋" w:eastAsia="仿宋"/>
                <w:color w:val="000000"/>
                <w:szCs w:val="21"/>
              </w:rPr>
              <w:t>能力</w:t>
            </w:r>
            <w:r>
              <w:rPr>
                <w:rFonts w:ascii="仿宋" w:hAnsi="仿宋" w:eastAsia="仿宋"/>
                <w:color w:val="000000"/>
                <w:szCs w:val="21"/>
              </w:rPr>
              <w:t>，包括</w:t>
            </w:r>
            <w:r>
              <w:rPr>
                <w:rFonts w:hint="eastAsia" w:ascii="仿宋" w:hAnsi="仿宋" w:eastAsia="仿宋"/>
                <w:color w:val="000000"/>
                <w:szCs w:val="21"/>
              </w:rPr>
              <w:t>各种</w:t>
            </w:r>
            <w:r>
              <w:rPr>
                <w:rFonts w:ascii="仿宋" w:hAnsi="仿宋" w:eastAsia="仿宋"/>
                <w:color w:val="000000"/>
                <w:szCs w:val="21"/>
              </w:rPr>
              <w:t>移动</w:t>
            </w:r>
            <w:r>
              <w:rPr>
                <w:rFonts w:hint="eastAsia" w:ascii="仿宋" w:hAnsi="仿宋" w:eastAsia="仿宋"/>
                <w:color w:val="000000"/>
                <w:szCs w:val="21"/>
              </w:rPr>
              <w:t>终端</w:t>
            </w:r>
            <w:r>
              <w:rPr>
                <w:rFonts w:ascii="仿宋" w:hAnsi="仿宋" w:eastAsia="仿宋"/>
                <w:color w:val="000000"/>
                <w:szCs w:val="21"/>
              </w:rPr>
              <w:t>的</w:t>
            </w:r>
            <w:r>
              <w:rPr>
                <w:rFonts w:hint="eastAsia" w:ascii="仿宋" w:hAnsi="仿宋" w:eastAsia="仿宋"/>
                <w:color w:val="000000"/>
                <w:szCs w:val="21"/>
              </w:rPr>
              <w:t>操作能力与对空间数据分析软件</w:t>
            </w:r>
            <w:r>
              <w:rPr>
                <w:rFonts w:ascii="仿宋" w:hAnsi="仿宋" w:eastAsia="仿宋"/>
                <w:color w:val="000000"/>
                <w:szCs w:val="21"/>
              </w:rPr>
              <w:t>的</w:t>
            </w:r>
            <w:r>
              <w:rPr>
                <w:rFonts w:hint="eastAsia" w:ascii="仿宋" w:hAnsi="仿宋" w:eastAsia="仿宋"/>
                <w:color w:val="000000"/>
                <w:szCs w:val="21"/>
              </w:rPr>
              <w:t>操作应用</w:t>
            </w:r>
            <w:r>
              <w:rPr>
                <w:rFonts w:ascii="仿宋" w:hAnsi="仿宋" w:eastAsia="仿宋"/>
                <w:color w:val="000000"/>
                <w:szCs w:val="21"/>
              </w:rPr>
              <w:t>能力</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（7）具备</w:t>
            </w:r>
            <w:r>
              <w:rPr>
                <w:rFonts w:ascii="仿宋" w:hAnsi="仿宋" w:eastAsia="仿宋"/>
                <w:color w:val="000000"/>
                <w:szCs w:val="21"/>
              </w:rPr>
              <w:t>生态系统</w:t>
            </w:r>
            <w:r>
              <w:rPr>
                <w:rFonts w:hint="eastAsia" w:ascii="仿宋" w:hAnsi="仿宋" w:eastAsia="仿宋"/>
                <w:color w:val="000000"/>
                <w:szCs w:val="21"/>
              </w:rPr>
              <w:t>与</w:t>
            </w:r>
            <w:r>
              <w:rPr>
                <w:rFonts w:ascii="仿宋" w:hAnsi="仿宋" w:eastAsia="仿宋"/>
                <w:color w:val="000000"/>
                <w:szCs w:val="21"/>
              </w:rPr>
              <w:t>服务</w:t>
            </w:r>
            <w:r>
              <w:rPr>
                <w:rFonts w:hint="eastAsia" w:ascii="仿宋" w:hAnsi="仿宋" w:eastAsia="仿宋"/>
                <w:color w:val="000000"/>
                <w:szCs w:val="21"/>
              </w:rPr>
              <w:t>恢复效果监测</w:t>
            </w:r>
            <w:r>
              <w:rPr>
                <w:rFonts w:ascii="仿宋" w:hAnsi="仿宋" w:eastAsia="仿宋"/>
                <w:color w:val="000000"/>
                <w:szCs w:val="21"/>
              </w:rPr>
              <w:t>与</w:t>
            </w:r>
            <w:r>
              <w:rPr>
                <w:rFonts w:hint="eastAsia" w:ascii="仿宋" w:hAnsi="仿宋" w:eastAsia="仿宋"/>
                <w:color w:val="000000"/>
                <w:szCs w:val="21"/>
              </w:rPr>
              <w:t>评估的能力。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trPr>
        <w:tc>
          <w:tcPr>
            <w:tcW w:w="427" w:type="dxa"/>
            <w:vMerge w:val="restart"/>
            <w:vAlign w:val="center"/>
          </w:tcPr>
          <w:p>
            <w:pPr>
              <w:rPr>
                <w:rFonts w:ascii="仿宋" w:hAnsi="仿宋" w:eastAsia="仿宋"/>
                <w:color w:val="000000"/>
                <w:szCs w:val="21"/>
              </w:rPr>
            </w:pPr>
            <w:r>
              <w:rPr>
                <w:rFonts w:hint="eastAsia" w:ascii="仿宋" w:hAnsi="仿宋" w:eastAsia="仿宋"/>
                <w:color w:val="000000"/>
                <w:szCs w:val="21"/>
              </w:rPr>
              <w:t>7</w:t>
            </w:r>
          </w:p>
        </w:tc>
        <w:tc>
          <w:tcPr>
            <w:tcW w:w="1088" w:type="dxa"/>
            <w:vMerge w:val="restart"/>
            <w:vAlign w:val="center"/>
          </w:tcPr>
          <w:p>
            <w:pPr>
              <w:rPr>
                <w:rFonts w:ascii="仿宋" w:hAnsi="仿宋" w:eastAsia="仿宋"/>
                <w:color w:val="000000"/>
                <w:szCs w:val="21"/>
              </w:rPr>
            </w:pPr>
            <w:r>
              <w:rPr>
                <w:rFonts w:hint="eastAsia" w:ascii="仿宋" w:hAnsi="仿宋" w:eastAsia="仿宋"/>
                <w:color w:val="000000"/>
                <w:szCs w:val="21"/>
              </w:rPr>
              <w:t>其他环境损害鉴定</w:t>
            </w:r>
          </w:p>
        </w:tc>
        <w:tc>
          <w:tcPr>
            <w:tcW w:w="1297" w:type="dxa"/>
            <w:vMerge w:val="restart"/>
            <w:vAlign w:val="center"/>
          </w:tcPr>
          <w:p>
            <w:pPr>
              <w:rPr>
                <w:rFonts w:ascii="仿宋" w:hAnsi="仿宋" w:eastAsia="仿宋"/>
                <w:color w:val="000000"/>
                <w:szCs w:val="21"/>
              </w:rPr>
            </w:pPr>
            <w:r>
              <w:rPr>
                <w:rFonts w:hint="eastAsia" w:ascii="仿宋" w:hAnsi="仿宋" w:eastAsia="仿宋"/>
                <w:color w:val="000000"/>
                <w:szCs w:val="21"/>
              </w:rPr>
              <w:t>由于噪声、振动、光、热、电磁辐射、电离辐射等污染造成的环境损害鉴定</w:t>
            </w:r>
          </w:p>
        </w:tc>
        <w:tc>
          <w:tcPr>
            <w:tcW w:w="2285" w:type="dxa"/>
            <w:vAlign w:val="center"/>
          </w:tcPr>
          <w:p>
            <w:pPr>
              <w:rPr>
                <w:rFonts w:ascii="仿宋" w:hAnsi="仿宋" w:eastAsia="仿宋"/>
                <w:color w:val="000000"/>
                <w:szCs w:val="21"/>
              </w:rPr>
            </w:pPr>
            <w:r>
              <w:rPr>
                <w:rFonts w:hint="eastAsia" w:ascii="仿宋" w:hAnsi="仿宋" w:eastAsia="仿宋"/>
              </w:rPr>
              <w:t>噪声、振动：环境科学/环境工程/物理学/应用物理学/声学/安全工程/安全技术及工程。</w:t>
            </w:r>
          </w:p>
        </w:tc>
        <w:tc>
          <w:tcPr>
            <w:tcW w:w="8851" w:type="dxa"/>
            <w:vMerge w:val="restart"/>
            <w:vAlign w:val="center"/>
          </w:tcPr>
          <w:p>
            <w:pPr>
              <w:rPr>
                <w:rFonts w:ascii="仿宋" w:hAnsi="仿宋" w:eastAsia="仿宋"/>
                <w:color w:val="000000"/>
                <w:szCs w:val="21"/>
              </w:rPr>
            </w:pPr>
            <w:r>
              <w:rPr>
                <w:rFonts w:hint="eastAsia" w:ascii="仿宋" w:hAnsi="仿宋" w:eastAsia="仿宋"/>
                <w:color w:val="000000"/>
                <w:szCs w:val="21"/>
              </w:rPr>
              <w:t>具备噪声、振动、光、热、电磁辐射、电离辐射等监测能力、损害调查确认、因果关系分析、损害量化等能力，具体包括：</w:t>
            </w:r>
          </w:p>
          <w:p>
            <w:pPr>
              <w:rPr>
                <w:rFonts w:ascii="仿宋" w:hAnsi="仿宋" w:eastAsia="仿宋"/>
                <w:color w:val="000000"/>
                <w:szCs w:val="21"/>
              </w:rPr>
            </w:pPr>
            <w:r>
              <w:rPr>
                <w:rFonts w:hint="eastAsia" w:ascii="仿宋" w:hAnsi="仿宋" w:eastAsia="仿宋"/>
                <w:color w:val="000000"/>
                <w:szCs w:val="21"/>
              </w:rPr>
              <w:t>（1）具备噪声、振动、光、热、电磁辐射或电离辐射的监测分析与</w:t>
            </w:r>
            <w:r>
              <w:rPr>
                <w:rFonts w:ascii="仿宋" w:hAnsi="仿宋" w:eastAsia="仿宋"/>
                <w:szCs w:val="21"/>
              </w:rPr>
              <w:t>损害评估方案设计的</w:t>
            </w:r>
            <w:r>
              <w:rPr>
                <w:rFonts w:hint="eastAsia" w:ascii="仿宋" w:hAnsi="仿宋" w:eastAsia="仿宋"/>
                <w:szCs w:val="21"/>
              </w:rPr>
              <w:t>能力</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（2）具备利用文献或实验鉴别分析噪声、振动、光、热、电磁辐射或电离辐射致生物损害的能力；</w:t>
            </w:r>
          </w:p>
          <w:p>
            <w:pPr>
              <w:rPr>
                <w:rFonts w:ascii="仿宋" w:hAnsi="仿宋" w:eastAsia="仿宋"/>
                <w:color w:val="000000"/>
                <w:szCs w:val="21"/>
              </w:rPr>
            </w:pPr>
            <w:r>
              <w:rPr>
                <w:rFonts w:hint="eastAsia" w:ascii="仿宋" w:hAnsi="仿宋" w:eastAsia="仿宋"/>
                <w:color w:val="000000"/>
                <w:szCs w:val="21"/>
              </w:rPr>
              <w:t>（3）具备噪声、振动、光、热、电磁辐射或电离辐射与生物损害的因果关系分析判断能力；</w:t>
            </w:r>
          </w:p>
          <w:p>
            <w:pPr>
              <w:rPr>
                <w:rFonts w:ascii="仿宋" w:hAnsi="仿宋" w:eastAsia="仿宋"/>
                <w:color w:val="000000"/>
                <w:szCs w:val="21"/>
              </w:rPr>
            </w:pPr>
            <w:r>
              <w:rPr>
                <w:rFonts w:hint="eastAsia" w:ascii="仿宋" w:hAnsi="仿宋" w:eastAsia="仿宋"/>
                <w:color w:val="000000"/>
                <w:szCs w:val="21"/>
              </w:rPr>
              <w:t>（4）具备噪声、振动、光、热、电磁辐射或电离辐射致生物损害的实物或价值量化能力。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trPr>
        <w:tc>
          <w:tcPr>
            <w:tcW w:w="427" w:type="dxa"/>
            <w:vMerge w:val="continue"/>
            <w:vAlign w:val="center"/>
          </w:tcPr>
          <w:p>
            <w:pPr>
              <w:rPr>
                <w:rFonts w:ascii="仿宋" w:hAnsi="仿宋" w:eastAsia="仿宋"/>
                <w:color w:val="000000"/>
                <w:szCs w:val="21"/>
              </w:rPr>
            </w:pPr>
          </w:p>
        </w:tc>
        <w:tc>
          <w:tcPr>
            <w:tcW w:w="1088" w:type="dxa"/>
            <w:vMerge w:val="continue"/>
            <w:vAlign w:val="center"/>
          </w:tcPr>
          <w:p>
            <w:pPr>
              <w:rPr>
                <w:rFonts w:ascii="仿宋" w:hAnsi="仿宋" w:eastAsia="仿宋"/>
                <w:color w:val="000000"/>
                <w:szCs w:val="21"/>
              </w:rPr>
            </w:pPr>
          </w:p>
        </w:tc>
        <w:tc>
          <w:tcPr>
            <w:tcW w:w="1297" w:type="dxa"/>
            <w:vMerge w:val="continue"/>
            <w:vAlign w:val="center"/>
          </w:tcPr>
          <w:p>
            <w:pPr>
              <w:rPr>
                <w:rFonts w:ascii="仿宋" w:hAnsi="仿宋" w:eastAsia="仿宋"/>
                <w:color w:val="000000"/>
                <w:szCs w:val="21"/>
              </w:rPr>
            </w:pPr>
          </w:p>
        </w:tc>
        <w:tc>
          <w:tcPr>
            <w:tcW w:w="2285" w:type="dxa"/>
            <w:vAlign w:val="center"/>
          </w:tcPr>
          <w:p>
            <w:pPr>
              <w:rPr>
                <w:rFonts w:ascii="仿宋" w:hAnsi="仿宋" w:eastAsia="仿宋"/>
              </w:rPr>
            </w:pPr>
            <w:r>
              <w:rPr>
                <w:rFonts w:hint="eastAsia" w:ascii="仿宋" w:hAnsi="仿宋" w:eastAsia="仿宋"/>
              </w:rPr>
              <w:t>光、热：环境科学/环境工程/物理学/应用物理学/光学/安全工程/安全技术及工程。</w:t>
            </w:r>
          </w:p>
        </w:tc>
        <w:tc>
          <w:tcPr>
            <w:tcW w:w="8851" w:type="dxa"/>
            <w:vMerge w:val="continue"/>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3" w:hRule="atLeast"/>
        </w:trPr>
        <w:tc>
          <w:tcPr>
            <w:tcW w:w="427" w:type="dxa"/>
            <w:vMerge w:val="continue"/>
            <w:vAlign w:val="center"/>
          </w:tcPr>
          <w:p>
            <w:pPr>
              <w:rPr>
                <w:rFonts w:ascii="仿宋" w:hAnsi="仿宋" w:eastAsia="仿宋"/>
                <w:color w:val="000000"/>
                <w:szCs w:val="21"/>
              </w:rPr>
            </w:pPr>
          </w:p>
        </w:tc>
        <w:tc>
          <w:tcPr>
            <w:tcW w:w="1088" w:type="dxa"/>
            <w:vMerge w:val="continue"/>
            <w:vAlign w:val="center"/>
          </w:tcPr>
          <w:p>
            <w:pPr>
              <w:rPr>
                <w:rFonts w:ascii="仿宋" w:hAnsi="仿宋" w:eastAsia="仿宋"/>
                <w:color w:val="000000"/>
                <w:szCs w:val="21"/>
              </w:rPr>
            </w:pPr>
          </w:p>
        </w:tc>
        <w:tc>
          <w:tcPr>
            <w:tcW w:w="1297" w:type="dxa"/>
            <w:vMerge w:val="continue"/>
            <w:vAlign w:val="center"/>
          </w:tcPr>
          <w:p>
            <w:pPr>
              <w:rPr>
                <w:rFonts w:ascii="仿宋" w:hAnsi="仿宋" w:eastAsia="仿宋"/>
                <w:color w:val="000000"/>
                <w:szCs w:val="21"/>
              </w:rPr>
            </w:pPr>
          </w:p>
        </w:tc>
        <w:tc>
          <w:tcPr>
            <w:tcW w:w="2285" w:type="dxa"/>
            <w:vAlign w:val="center"/>
          </w:tcPr>
          <w:p>
            <w:pPr>
              <w:rPr>
                <w:rFonts w:ascii="仿宋" w:hAnsi="仿宋" w:eastAsia="仿宋"/>
              </w:rPr>
            </w:pPr>
            <w:r>
              <w:rPr>
                <w:rFonts w:hint="eastAsia" w:ascii="仿宋" w:hAnsi="仿宋" w:eastAsia="仿宋"/>
              </w:rPr>
              <w:t>电磁与电离辐射：环境工程/无线电物理/核物理/辐射防护与核安全/工程物理/核工程与核技术/电磁场与微波技术/辐射防护及环境保护。</w:t>
            </w:r>
          </w:p>
        </w:tc>
        <w:tc>
          <w:tcPr>
            <w:tcW w:w="8851" w:type="dxa"/>
            <w:vMerge w:val="continue"/>
            <w:vAlign w:val="center"/>
          </w:tcPr>
          <w:p>
            <w:pPr>
              <w:rPr>
                <w:rFonts w:ascii="仿宋" w:hAnsi="仿宋" w:eastAsia="仿宋"/>
                <w:color w:val="000000"/>
                <w:szCs w:val="21"/>
              </w:rPr>
            </w:pPr>
          </w:p>
        </w:tc>
      </w:tr>
    </w:tbl>
    <w:p>
      <w:pPr>
        <w:spacing w:afterLines="50"/>
        <w:rPr>
          <w:rFonts w:ascii="仿宋" w:hAnsi="仿宋" w:eastAsia="仿宋"/>
          <w:color w:val="000000"/>
        </w:rPr>
      </w:pPr>
      <w:r>
        <w:rPr>
          <w:rFonts w:hint="eastAsia" w:ascii="仿宋" w:hAnsi="仿宋" w:eastAsia="仿宋"/>
          <w:color w:val="000000"/>
          <w:szCs w:val="21"/>
        </w:rPr>
        <w:t>注</w:t>
      </w:r>
      <w:r>
        <w:rPr>
          <w:rFonts w:ascii="仿宋" w:hAnsi="仿宋" w:eastAsia="仿宋"/>
          <w:color w:val="000000"/>
          <w:szCs w:val="21"/>
        </w:rPr>
        <w:t>：</w:t>
      </w:r>
      <w:r>
        <w:rPr>
          <w:rFonts w:hint="eastAsia" w:ascii="仿宋" w:hAnsi="仿宋" w:eastAsia="仿宋"/>
          <w:color w:val="000000"/>
          <w:szCs w:val="21"/>
        </w:rPr>
        <w:t>鉴定过程中，如有</w:t>
      </w:r>
      <w:r>
        <w:rPr>
          <w:rFonts w:ascii="仿宋" w:hAnsi="仿宋" w:eastAsia="仿宋"/>
          <w:color w:val="000000"/>
          <w:szCs w:val="21"/>
        </w:rPr>
        <w:t>必要，可咨询医药、冶炼</w:t>
      </w:r>
      <w:r>
        <w:rPr>
          <w:rFonts w:hint="eastAsia" w:ascii="仿宋" w:hAnsi="仿宋" w:eastAsia="仿宋"/>
          <w:color w:val="000000"/>
          <w:szCs w:val="21"/>
        </w:rPr>
        <w:t>、电镀</w:t>
      </w:r>
      <w:r>
        <w:rPr>
          <w:rFonts w:ascii="仿宋" w:hAnsi="仿宋" w:eastAsia="仿宋"/>
          <w:color w:val="000000"/>
          <w:szCs w:val="21"/>
        </w:rPr>
        <w:t>、</w:t>
      </w:r>
      <w:r>
        <w:rPr>
          <w:rFonts w:hint="eastAsia" w:ascii="仿宋" w:hAnsi="仿宋" w:eastAsia="仿宋"/>
          <w:color w:val="000000"/>
          <w:szCs w:val="21"/>
        </w:rPr>
        <w:t>印染</w:t>
      </w:r>
      <w:r>
        <w:rPr>
          <w:rFonts w:ascii="仿宋" w:hAnsi="仿宋" w:eastAsia="仿宋"/>
          <w:color w:val="000000"/>
          <w:szCs w:val="21"/>
        </w:rPr>
        <w:t>等</w:t>
      </w:r>
      <w:r>
        <w:rPr>
          <w:rFonts w:hint="eastAsia" w:ascii="仿宋" w:hAnsi="仿宋" w:eastAsia="仿宋"/>
          <w:color w:val="000000"/>
          <w:szCs w:val="21"/>
        </w:rPr>
        <w:t>行业，以及农业、林业、畜牧业、水利等领域其他专家</w:t>
      </w:r>
      <w:r>
        <w:rPr>
          <w:rFonts w:ascii="仿宋" w:hAnsi="仿宋" w:eastAsia="仿宋"/>
          <w:color w:val="000000"/>
          <w:szCs w:val="21"/>
        </w:rPr>
        <w:t>意见</w:t>
      </w:r>
      <w:r>
        <w:rPr>
          <w:rFonts w:hint="eastAsia" w:ascii="仿宋" w:hAnsi="仿宋" w:eastAsia="仿宋"/>
          <w:color w:val="000000"/>
          <w:szCs w:val="21"/>
        </w:rPr>
        <w:t>，上述行业或领域</w:t>
      </w:r>
      <w:r>
        <w:rPr>
          <w:rFonts w:ascii="仿宋" w:hAnsi="仿宋" w:eastAsia="仿宋"/>
          <w:color w:val="000000"/>
          <w:szCs w:val="21"/>
        </w:rPr>
        <w:t>专业人员非鉴定机构必配司法鉴定人。</w:t>
      </w:r>
    </w:p>
    <w:sectPr>
      <w:footerReference r:id="rId3" w:type="default"/>
      <w:pgSz w:w="16838" w:h="11906" w:orient="landscape"/>
      <w:pgMar w:top="1800" w:right="1440" w:bottom="1800" w:left="1440" w:header="851" w:footer="992" w:gutter="0"/>
      <w:pgNumType w:start="1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3743718"/>
    </w:sdtPr>
    <w:sdtContent>
      <w:p>
        <w:pPr>
          <w:pStyle w:val="7"/>
          <w:jc w:val="center"/>
        </w:pPr>
        <w:r>
          <w:fldChar w:fldCharType="begin"/>
        </w:r>
        <w:r>
          <w:instrText xml:space="preserve">PAGE   \* MERGEFORMAT</w:instrText>
        </w:r>
        <w:r>
          <w:fldChar w:fldCharType="separate"/>
        </w:r>
        <w:r>
          <w:rPr>
            <w:lang w:val="zh-CN"/>
          </w:rPr>
          <w:t>11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5B4"/>
    <w:rsid w:val="00004073"/>
    <w:rsid w:val="000132E4"/>
    <w:rsid w:val="0001441E"/>
    <w:rsid w:val="00044D15"/>
    <w:rsid w:val="0004580F"/>
    <w:rsid w:val="000A615F"/>
    <w:rsid w:val="000B60B5"/>
    <w:rsid w:val="000D1596"/>
    <w:rsid w:val="000F303D"/>
    <w:rsid w:val="00115A2C"/>
    <w:rsid w:val="001262C0"/>
    <w:rsid w:val="00131480"/>
    <w:rsid w:val="00165F91"/>
    <w:rsid w:val="001A1A9B"/>
    <w:rsid w:val="00204DE0"/>
    <w:rsid w:val="002313DF"/>
    <w:rsid w:val="00234E3D"/>
    <w:rsid w:val="00253E98"/>
    <w:rsid w:val="002A2BEC"/>
    <w:rsid w:val="002B7AC1"/>
    <w:rsid w:val="00306CF8"/>
    <w:rsid w:val="00344B3D"/>
    <w:rsid w:val="003531DA"/>
    <w:rsid w:val="00360299"/>
    <w:rsid w:val="0036125A"/>
    <w:rsid w:val="003C6EE3"/>
    <w:rsid w:val="003E5A8E"/>
    <w:rsid w:val="004216C7"/>
    <w:rsid w:val="004255B0"/>
    <w:rsid w:val="00443F29"/>
    <w:rsid w:val="0047020F"/>
    <w:rsid w:val="004735DC"/>
    <w:rsid w:val="004C05A5"/>
    <w:rsid w:val="004D0649"/>
    <w:rsid w:val="004F69DE"/>
    <w:rsid w:val="005051C5"/>
    <w:rsid w:val="0051742A"/>
    <w:rsid w:val="0052273B"/>
    <w:rsid w:val="00526853"/>
    <w:rsid w:val="00531427"/>
    <w:rsid w:val="00544EEE"/>
    <w:rsid w:val="005635D9"/>
    <w:rsid w:val="005720CA"/>
    <w:rsid w:val="005B05B4"/>
    <w:rsid w:val="005C76D9"/>
    <w:rsid w:val="00695A28"/>
    <w:rsid w:val="006D5016"/>
    <w:rsid w:val="006E1C34"/>
    <w:rsid w:val="006F0238"/>
    <w:rsid w:val="006F3841"/>
    <w:rsid w:val="007A06C6"/>
    <w:rsid w:val="007D6677"/>
    <w:rsid w:val="007F6E07"/>
    <w:rsid w:val="00833038"/>
    <w:rsid w:val="00835EAC"/>
    <w:rsid w:val="008361E8"/>
    <w:rsid w:val="00837357"/>
    <w:rsid w:val="00845977"/>
    <w:rsid w:val="00853251"/>
    <w:rsid w:val="00860C74"/>
    <w:rsid w:val="00873DE5"/>
    <w:rsid w:val="0087756A"/>
    <w:rsid w:val="00883A55"/>
    <w:rsid w:val="00892C7B"/>
    <w:rsid w:val="008A19B6"/>
    <w:rsid w:val="008A1DF5"/>
    <w:rsid w:val="008A31CF"/>
    <w:rsid w:val="008D2AA6"/>
    <w:rsid w:val="008D4745"/>
    <w:rsid w:val="009033AF"/>
    <w:rsid w:val="00920662"/>
    <w:rsid w:val="009223D1"/>
    <w:rsid w:val="00926CEA"/>
    <w:rsid w:val="009302DF"/>
    <w:rsid w:val="00944A30"/>
    <w:rsid w:val="00997E7A"/>
    <w:rsid w:val="009A0D6E"/>
    <w:rsid w:val="00A446ED"/>
    <w:rsid w:val="00A47758"/>
    <w:rsid w:val="00AA056E"/>
    <w:rsid w:val="00AD28F0"/>
    <w:rsid w:val="00AF11A2"/>
    <w:rsid w:val="00B16F99"/>
    <w:rsid w:val="00B54F03"/>
    <w:rsid w:val="00B7482F"/>
    <w:rsid w:val="00B92A18"/>
    <w:rsid w:val="00BA273E"/>
    <w:rsid w:val="00C0743E"/>
    <w:rsid w:val="00C6638C"/>
    <w:rsid w:val="00C8307A"/>
    <w:rsid w:val="00CA7AD8"/>
    <w:rsid w:val="00CF2ED6"/>
    <w:rsid w:val="00D16483"/>
    <w:rsid w:val="00D62230"/>
    <w:rsid w:val="00D80374"/>
    <w:rsid w:val="00DA6C6C"/>
    <w:rsid w:val="00DD18A2"/>
    <w:rsid w:val="00DD29AA"/>
    <w:rsid w:val="00E12383"/>
    <w:rsid w:val="00E51F90"/>
    <w:rsid w:val="00E86619"/>
    <w:rsid w:val="00EB3784"/>
    <w:rsid w:val="00ED20EA"/>
    <w:rsid w:val="00EF5A1E"/>
    <w:rsid w:val="00F44581"/>
    <w:rsid w:val="00F83751"/>
    <w:rsid w:val="00F8753A"/>
    <w:rsid w:val="00FC2EC7"/>
    <w:rsid w:val="00FD2043"/>
    <w:rsid w:val="00FD4B33"/>
    <w:rsid w:val="07E6200C"/>
    <w:rsid w:val="0E5A1750"/>
    <w:rsid w:val="1161268E"/>
    <w:rsid w:val="1CBD580A"/>
    <w:rsid w:val="1FAF23C7"/>
    <w:rsid w:val="29C919F4"/>
    <w:rsid w:val="315510B9"/>
    <w:rsid w:val="6D53330A"/>
    <w:rsid w:val="7BCE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5"/>
    <w:semiHidden/>
    <w:unhideWhenUsed/>
    <w:qFormat/>
    <w:uiPriority w:val="99"/>
    <w:rPr>
      <w:b/>
      <w:bCs/>
    </w:rPr>
  </w:style>
  <w:style w:type="paragraph" w:styleId="4">
    <w:name w:val="annotation text"/>
    <w:basedOn w:val="1"/>
    <w:link w:val="14"/>
    <w:semiHidden/>
    <w:unhideWhenUsed/>
    <w:qFormat/>
    <w:uiPriority w:val="99"/>
    <w:pPr>
      <w:jc w:val="left"/>
    </w:pPr>
  </w:style>
  <w:style w:type="paragraph" w:styleId="5">
    <w:name w:val="Document Map"/>
    <w:basedOn w:val="1"/>
    <w:link w:val="20"/>
    <w:semiHidden/>
    <w:unhideWhenUsed/>
    <w:qFormat/>
    <w:uiPriority w:val="99"/>
    <w:rPr>
      <w:rFonts w:ascii="宋体"/>
      <w:sz w:val="24"/>
    </w:rPr>
  </w:style>
  <w:style w:type="paragraph" w:styleId="6">
    <w:name w:val="Balloon Text"/>
    <w:basedOn w:val="1"/>
    <w:link w:val="16"/>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semiHidden/>
    <w:unhideWhenUsed/>
    <w:qFormat/>
    <w:uiPriority w:val="99"/>
    <w:rPr>
      <w:sz w:val="21"/>
      <w:szCs w:val="21"/>
    </w:rPr>
  </w:style>
  <w:style w:type="character" w:customStyle="1" w:styleId="12">
    <w:name w:val="标题 1 Char"/>
    <w:basedOn w:val="9"/>
    <w:link w:val="2"/>
    <w:qFormat/>
    <w:uiPriority w:val="9"/>
    <w:rPr>
      <w:b/>
      <w:bCs/>
      <w:kern w:val="44"/>
      <w:sz w:val="44"/>
      <w:szCs w:val="44"/>
    </w:rPr>
  </w:style>
  <w:style w:type="paragraph" w:customStyle="1" w:styleId="13">
    <w:name w:val="msolistparagraph"/>
    <w:basedOn w:val="1"/>
    <w:qFormat/>
    <w:uiPriority w:val="99"/>
    <w:pPr>
      <w:widowControl/>
      <w:spacing w:before="100" w:beforeAutospacing="1" w:after="100" w:afterAutospacing="1"/>
      <w:jc w:val="left"/>
    </w:pPr>
    <w:rPr>
      <w:rFonts w:ascii="宋体" w:hAnsi="宋体" w:cs="宋体"/>
      <w:kern w:val="0"/>
      <w:sz w:val="24"/>
    </w:rPr>
  </w:style>
  <w:style w:type="character" w:customStyle="1" w:styleId="14">
    <w:name w:val="批注文字 Char"/>
    <w:basedOn w:val="9"/>
    <w:link w:val="4"/>
    <w:semiHidden/>
    <w:qFormat/>
    <w:uiPriority w:val="99"/>
    <w:rPr>
      <w:rFonts w:ascii="Times New Roman" w:hAnsi="Times New Roman" w:eastAsia="宋体" w:cs="Times New Roman"/>
      <w:szCs w:val="24"/>
    </w:rPr>
  </w:style>
  <w:style w:type="character" w:customStyle="1" w:styleId="15">
    <w:name w:val="批注主题 Char"/>
    <w:basedOn w:val="14"/>
    <w:link w:val="3"/>
    <w:semiHidden/>
    <w:qFormat/>
    <w:uiPriority w:val="99"/>
    <w:rPr>
      <w:rFonts w:ascii="Times New Roman" w:hAnsi="Times New Roman" w:eastAsia="宋体" w:cs="Times New Roman"/>
      <w:b/>
      <w:bCs/>
      <w:szCs w:val="24"/>
    </w:rPr>
  </w:style>
  <w:style w:type="character" w:customStyle="1" w:styleId="16">
    <w:name w:val="批注框文本 Char"/>
    <w:basedOn w:val="9"/>
    <w:link w:val="6"/>
    <w:semiHidden/>
    <w:qFormat/>
    <w:uiPriority w:val="99"/>
    <w:rPr>
      <w:rFonts w:ascii="Times New Roman" w:hAnsi="Times New Roman" w:eastAsia="宋体" w:cs="Times New Roman"/>
      <w:sz w:val="18"/>
      <w:szCs w:val="18"/>
    </w:rPr>
  </w:style>
  <w:style w:type="character" w:customStyle="1" w:styleId="17">
    <w:name w:val="页眉 Char"/>
    <w:basedOn w:val="9"/>
    <w:link w:val="8"/>
    <w:qFormat/>
    <w:uiPriority w:val="99"/>
    <w:rPr>
      <w:rFonts w:ascii="Times New Roman" w:hAnsi="Times New Roman" w:eastAsia="宋体" w:cs="Times New Roman"/>
      <w:sz w:val="18"/>
      <w:szCs w:val="18"/>
    </w:rPr>
  </w:style>
  <w:style w:type="character" w:customStyle="1" w:styleId="18">
    <w:name w:val="页脚 Char"/>
    <w:basedOn w:val="9"/>
    <w:link w:val="7"/>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文档结构图 Char"/>
    <w:basedOn w:val="9"/>
    <w:link w:val="5"/>
    <w:semiHidden/>
    <w:qFormat/>
    <w:uiPriority w:val="99"/>
    <w:rPr>
      <w:rFonts w:ascii="宋体"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71A329-93C9-494A-9C0A-B65C4070751F}">
  <ds:schemaRefs/>
</ds:datastoreItem>
</file>

<file path=docProps/app.xml><?xml version="1.0" encoding="utf-8"?>
<Properties xmlns="http://schemas.openxmlformats.org/officeDocument/2006/extended-properties" xmlns:vt="http://schemas.openxmlformats.org/officeDocument/2006/docPropsVTypes">
  <Template>Normal</Template>
  <Company>caep</Company>
  <Pages>7</Pages>
  <Words>712</Words>
  <Characters>4061</Characters>
  <Lines>33</Lines>
  <Paragraphs>9</Paragraphs>
  <TotalTime>62</TotalTime>
  <ScaleCrop>false</ScaleCrop>
  <LinksUpToDate>false</LinksUpToDate>
  <CharactersWithSpaces>4764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2018-03-14T09:22:00Z</dcterms:created>
  <dc:creator>XWP</dc:creator>
  <cp:lastModifiedBy>北城以北</cp:lastModifiedBy>
  <cp:lastPrinted>2018-06-25T07:39:00Z</cp:lastPrinted>
  <dcterms:modified xsi:type="dcterms:W3CDTF">2018-07-06T03:06:34Z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