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rPr>
      </w:pPr>
      <w:bookmarkStart w:id="1" w:name="_GoBack"/>
      <w:bookmarkEnd w:id="1"/>
      <w:bookmarkStart w:id="0" w:name="_Hlk77112669"/>
      <w:r>
        <w:rPr>
          <w:rFonts w:hint="eastAsia" w:ascii="仿宋_GB2312" w:hAnsi="仿宋_GB2312" w:eastAsia="仿宋_GB2312" w:cs="仿宋_GB2312"/>
          <w:sz w:val="32"/>
          <w:szCs w:val="32"/>
        </w:rPr>
        <w:t>附件</w:t>
      </w:r>
    </w:p>
    <w:p>
      <w:pPr>
        <w:spacing w:before="318" w:beforeLines="100"/>
        <w:jc w:val="center"/>
        <w:rPr>
          <w:rFonts w:hint="eastAsia" w:eastAsia="宋体"/>
          <w:sz w:val="44"/>
          <w:szCs w:val="44"/>
          <w:lang w:eastAsia="zh-CN"/>
        </w:rPr>
      </w:pPr>
      <w:r>
        <w:rPr>
          <w:rFonts w:hint="eastAsia"/>
          <w:sz w:val="44"/>
          <w:szCs w:val="44"/>
          <w:u w:val="none"/>
        </w:rPr>
        <w:t>司法鉴定内部复核意见</w:t>
      </w:r>
      <w:r>
        <w:rPr>
          <w:rFonts w:hint="eastAsia"/>
          <w:sz w:val="44"/>
          <w:szCs w:val="44"/>
          <w:u w:val="none"/>
          <w:lang w:eastAsia="zh-CN"/>
        </w:rPr>
        <w:t>书</w:t>
      </w:r>
    </w:p>
    <w:p>
      <w:pPr>
        <w:jc w:val="center"/>
        <w:rPr>
          <w:rFonts w:hint="eastAsia"/>
          <w:sz w:val="24"/>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（编号）______________</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黑体" w:hAnsi="黑体" w:eastAsia="黑体"/>
          <w:sz w:val="32"/>
          <w:szCs w:val="32"/>
          <w:lang w:eastAsia="zh-Hans"/>
        </w:rPr>
        <w:t>一、</w:t>
      </w:r>
      <w:r>
        <w:rPr>
          <w:rFonts w:hint="eastAsia" w:ascii="黑体" w:hAnsi="黑体" w:eastAsia="黑体"/>
          <w:sz w:val="32"/>
          <w:szCs w:val="32"/>
        </w:rPr>
        <w:t>基本情况：</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司法鉴定案件编号：</w:t>
      </w:r>
    </w:p>
    <w:p>
      <w:pPr>
        <w:numPr>
          <w:ilvl w:val="0"/>
          <w:numId w:val="1"/>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司法鉴定人：</w:t>
      </w:r>
    </w:p>
    <w:p>
      <w:pPr>
        <w:numPr>
          <w:ilvl w:val="0"/>
          <w:numId w:val="1"/>
        </w:numPr>
        <w:suppressAutoHyphen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司法鉴定意见：</w:t>
      </w:r>
    </w:p>
    <w:p>
      <w:pPr>
        <w:suppressAutoHyphens/>
        <w:rPr>
          <w:rFonts w:hint="eastAsia" w:ascii="仿宋_GB2312" w:hAnsi="仿宋_GB2312" w:eastAsia="仿宋_GB2312" w:cs="仿宋_GB2312"/>
          <w:sz w:val="32"/>
          <w:szCs w:val="32"/>
        </w:rPr>
      </w:pPr>
      <w:r>
        <w:rPr>
          <w:rFonts w:hint="eastAsia" w:ascii="黑体" w:hAnsi="黑体" w:eastAsia="黑体"/>
          <w:sz w:val="32"/>
          <w:szCs w:val="32"/>
          <w:lang w:eastAsia="zh-Hans"/>
        </w:rPr>
        <w:t>二、</w:t>
      </w:r>
      <w:r>
        <w:rPr>
          <w:rFonts w:hint="eastAsia" w:ascii="黑体" w:hAnsi="黑体" w:eastAsia="黑体"/>
          <w:sz w:val="32"/>
          <w:szCs w:val="32"/>
        </w:rPr>
        <w:t>复核意见：</w:t>
      </w:r>
    </w:p>
    <w:p>
      <w:pPr>
        <w:numPr>
          <w:ilvl w:val="0"/>
          <w:numId w:val="2"/>
        </w:numPr>
        <w:suppressAutoHyphen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关于鉴定程序：</w:t>
      </w:r>
    </w:p>
    <w:p>
      <w:pPr>
        <w:spacing w:line="560" w:lineRule="exact"/>
        <w:ind w:firstLine="640" w:firstLineChars="200"/>
        <w:rPr>
          <w:rFonts w:hint="eastAsia" w:ascii="仿宋_GB2312" w:hAnsi="宋体" w:eastAsia="仿宋_GB2312"/>
          <w:sz w:val="32"/>
          <w:szCs w:val="32"/>
        </w:rPr>
      </w:pP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委托及受理是否符合要求：</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rPr>
        <w:t>□否</w:t>
      </w:r>
    </w:p>
    <w:p>
      <w:pPr>
        <w:spacing w:line="560" w:lineRule="exact"/>
        <w:rPr>
          <w:rFonts w:hint="eastAsia"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spacing w:line="560" w:lineRule="exact"/>
        <w:ind w:firstLine="640" w:firstLineChars="200"/>
        <w:rPr>
          <w:rFonts w:hint="eastAsia" w:ascii="仿宋_GB2312" w:hAnsi="宋体" w:eastAsia="仿宋_GB2312"/>
          <w:sz w:val="32"/>
          <w:szCs w:val="32"/>
        </w:rPr>
      </w:pPr>
      <w:r>
        <w:rPr>
          <w:rFonts w:ascii="仿宋_GB2312" w:hAnsi="仿宋_GB2312" w:eastAsia="仿宋_GB2312" w:cs="仿宋_GB2312"/>
          <w:sz w:val="32"/>
          <w:szCs w:val="32"/>
          <w:lang w:eastAsia="zh-Hans"/>
        </w:rPr>
        <w:t>2.</w:t>
      </w:r>
      <w:r>
        <w:rPr>
          <w:rFonts w:hint="eastAsia" w:ascii="仿宋_GB2312" w:hAnsi="仿宋_GB2312" w:eastAsia="仿宋_GB2312" w:cs="仿宋_GB2312"/>
          <w:sz w:val="32"/>
          <w:szCs w:val="32"/>
          <w:lang w:eastAsia="zh-Hans"/>
        </w:rPr>
        <w:t>鉴定材料及获取是否符合要求：</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rPr>
        <w:t>□否</w:t>
      </w:r>
    </w:p>
    <w:p>
      <w:pPr>
        <w:spacing w:line="560" w:lineRule="exact"/>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spacing w:line="560" w:lineRule="exact"/>
        <w:ind w:firstLine="640" w:firstLineChars="200"/>
        <w:rPr>
          <w:rFonts w:hint="eastAsia" w:ascii="仿宋_GB2312" w:hAnsi="宋体" w:eastAsia="仿宋_GB2312"/>
          <w:sz w:val="32"/>
          <w:szCs w:val="32"/>
        </w:rPr>
      </w:pP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鉴定人是否符合要求：</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lang w:eastAsia="zh-CN"/>
        </w:rPr>
        <w:t>□</w:t>
      </w:r>
      <w:r>
        <w:rPr>
          <w:rFonts w:hint="eastAsia" w:ascii="仿宋_GB2312" w:hAnsi="宋体" w:eastAsia="仿宋_GB2312"/>
          <w:sz w:val="32"/>
          <w:szCs w:val="32"/>
        </w:rPr>
        <w:t>否</w:t>
      </w:r>
    </w:p>
    <w:p>
      <w:pPr>
        <w:spacing w:line="560" w:lineRule="exact"/>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spacing w:line="56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鉴定过程记录及文本格式等是否符合要求：</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rPr>
        <w:t>□否</w:t>
      </w:r>
    </w:p>
    <w:p>
      <w:pPr>
        <w:spacing w:line="560" w:lineRule="exact"/>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numPr>
          <w:ilvl w:val="0"/>
          <w:numId w:val="0"/>
        </w:num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是否属于</w:t>
      </w:r>
      <w:r>
        <w:rPr>
          <w:rFonts w:hint="eastAsia" w:ascii="仿宋_GB2312" w:hAnsi="仿宋_GB2312" w:eastAsia="仿宋_GB2312" w:cs="仿宋_GB2312"/>
          <w:sz w:val="32"/>
          <w:szCs w:val="32"/>
          <w:lang w:eastAsia="zh-Hans"/>
        </w:rPr>
        <w:t>涉及复杂、疑难、特殊技术问题或者重新鉴定的</w:t>
      </w:r>
    </w:p>
    <w:p>
      <w:pPr>
        <w:numPr>
          <w:ilvl w:val="0"/>
          <w:numId w:val="0"/>
        </w:numPr>
        <w:spacing w:line="560" w:lineRule="exact"/>
        <w:ind w:firstLine="960" w:firstLineChars="300"/>
        <w:rPr>
          <w:rFonts w:hint="eastAsia" w:ascii="仿宋_GB2312" w:hAnsi="宋体" w:eastAsia="仿宋_GB2312"/>
          <w:sz w:val="32"/>
          <w:szCs w:val="32"/>
        </w:rPr>
      </w:pPr>
      <w:r>
        <w:rPr>
          <w:rFonts w:hint="eastAsia" w:ascii="仿宋_GB2312" w:hAnsi="仿宋_GB2312" w:eastAsia="仿宋_GB2312" w:cs="仿宋_GB2312"/>
          <w:sz w:val="32"/>
          <w:szCs w:val="32"/>
          <w:lang w:eastAsia="zh-Hans"/>
        </w:rPr>
        <w:t>鉴定事项：</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lang w:eastAsia="zh-CN"/>
        </w:rPr>
        <w:t>□</w:t>
      </w:r>
      <w:r>
        <w:rPr>
          <w:rFonts w:hint="eastAsia" w:ascii="仿宋_GB2312" w:hAnsi="宋体" w:eastAsia="仿宋_GB2312"/>
          <w:sz w:val="32"/>
          <w:szCs w:val="32"/>
        </w:rPr>
        <w:t>否</w:t>
      </w:r>
    </w:p>
    <w:p>
      <w:pPr>
        <w:spacing w:line="560" w:lineRule="exact"/>
        <w:ind w:firstLine="960" w:firstLineChars="300"/>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存在问题：_____________________________________</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其他</w:t>
      </w:r>
      <w:r>
        <w:rPr>
          <w:rFonts w:hint="eastAsia" w:ascii="仿宋_GB2312" w:hAnsi="仿宋_GB2312" w:eastAsia="仿宋_GB2312" w:cs="仿宋_GB2312"/>
          <w:sz w:val="32"/>
          <w:szCs w:val="32"/>
          <w:lang w:eastAsia="zh-CN"/>
        </w:rPr>
        <w:t>：</w:t>
      </w:r>
    </w:p>
    <w:p>
      <w:pPr>
        <w:numPr>
          <w:ilvl w:val="0"/>
          <w:numId w:val="2"/>
        </w:numPr>
        <w:suppressAutoHyphen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关于鉴定意见：</w:t>
      </w:r>
    </w:p>
    <w:p>
      <w:pPr>
        <w:spacing w:line="560" w:lineRule="exact"/>
        <w:ind w:firstLine="640" w:firstLineChars="200"/>
        <w:rPr>
          <w:rFonts w:hint="eastAsia" w:ascii="仿宋_GB2312" w:hAnsi="仿宋_GB2312" w:eastAsia="仿宋_GB2312" w:cs="仿宋_GB2312"/>
          <w:sz w:val="32"/>
          <w:szCs w:val="32"/>
          <w:lang w:eastAsia="zh-Hans"/>
        </w:rPr>
      </w:pPr>
      <w:r>
        <w:rPr>
          <w:rFonts w:ascii="仿宋_GB2312" w:hAnsi="仿宋_GB2312" w:eastAsia="仿宋_GB2312" w:cs="仿宋_GB2312"/>
          <w:sz w:val="32"/>
          <w:szCs w:val="32"/>
          <w:lang w:eastAsia="zh-Hans"/>
        </w:rPr>
        <w:t>1.</w:t>
      </w:r>
      <w:r>
        <w:rPr>
          <w:rFonts w:hint="eastAsia" w:ascii="仿宋_GB2312" w:hAnsi="仿宋_GB2312" w:eastAsia="仿宋_GB2312" w:cs="仿宋_GB2312"/>
          <w:sz w:val="32"/>
          <w:szCs w:val="32"/>
          <w:lang w:eastAsia="zh-Hans"/>
        </w:rPr>
        <w:t>司法鉴定意见书（</w:t>
      </w:r>
      <w:r>
        <w:rPr>
          <w:rFonts w:hint="eastAsia" w:ascii="仿宋_GB2312" w:hAnsi="仿宋_GB2312" w:eastAsia="仿宋_GB2312" w:cs="仿宋_GB2312"/>
          <w:sz w:val="32"/>
          <w:szCs w:val="32"/>
          <w:lang w:val="en-US" w:eastAsia="zh-Hans"/>
        </w:rPr>
        <w:t>送核</w:t>
      </w:r>
      <w:r>
        <w:rPr>
          <w:rFonts w:hint="eastAsia" w:ascii="仿宋_GB2312" w:hAnsi="仿宋_GB2312" w:eastAsia="仿宋_GB2312" w:cs="仿宋_GB2312"/>
          <w:sz w:val="32"/>
          <w:szCs w:val="32"/>
          <w:lang w:eastAsia="zh-Hans"/>
        </w:rPr>
        <w:t>稿）文本格式等是否符合要求：</w:t>
      </w:r>
    </w:p>
    <w:p>
      <w:pPr>
        <w:spacing w:line="560" w:lineRule="exact"/>
        <w:ind w:firstLine="960" w:firstLineChars="3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rPr>
        <w:t>□否</w:t>
      </w:r>
    </w:p>
    <w:p>
      <w:pPr>
        <w:spacing w:line="560" w:lineRule="exact"/>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numPr>
          <w:ilvl w:val="0"/>
          <w:numId w:val="3"/>
        </w:numPr>
        <w:spacing w:line="560" w:lineRule="exact"/>
        <w:ind w:firstLine="640" w:firstLineChars="200"/>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技术标准、技术规范和技术方法遵守和采用是否符合要</w:t>
      </w:r>
    </w:p>
    <w:p>
      <w:pPr>
        <w:spacing w:line="560" w:lineRule="exact"/>
        <w:ind w:firstLine="960" w:firstLineChars="300"/>
        <w:rPr>
          <w:rFonts w:hint="eastAsia" w:ascii="仿宋_GB2312" w:hAnsi="宋体" w:eastAsia="仿宋_GB2312"/>
          <w:sz w:val="32"/>
          <w:szCs w:val="32"/>
        </w:rPr>
      </w:pPr>
      <w:r>
        <w:rPr>
          <w:rFonts w:hint="eastAsia" w:ascii="仿宋_GB2312" w:hAnsi="仿宋_GB2312" w:eastAsia="仿宋_GB2312" w:cs="仿宋_GB2312"/>
          <w:sz w:val="32"/>
          <w:szCs w:val="32"/>
          <w:lang w:eastAsia="zh-Hans"/>
        </w:rPr>
        <w:t>求：</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rPr>
        <w:t>□否</w:t>
      </w:r>
    </w:p>
    <w:p>
      <w:pPr>
        <w:spacing w:line="560" w:lineRule="exact"/>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spacing w:line="560" w:lineRule="exact"/>
        <w:ind w:firstLine="640" w:firstLineChars="200"/>
        <w:rPr>
          <w:rFonts w:hint="eastAsia" w:ascii="仿宋_GB2312" w:hAnsi="宋体" w:eastAsia="仿宋_GB2312"/>
          <w:sz w:val="32"/>
          <w:szCs w:val="32"/>
        </w:rPr>
      </w:pPr>
      <w:r>
        <w:rPr>
          <w:rFonts w:ascii="仿宋_GB2312" w:hAnsi="仿宋_GB2312" w:eastAsia="仿宋_GB2312" w:cs="仿宋_GB2312"/>
          <w:sz w:val="32"/>
          <w:szCs w:val="32"/>
          <w:lang w:eastAsia="zh-Hans"/>
        </w:rPr>
        <w:t>3</w:t>
      </w:r>
      <w:r>
        <w:rPr>
          <w:rFonts w:hint="eastAsia" w:ascii="仿宋_GB2312" w:hAnsi="仿宋_GB2312" w:eastAsia="仿宋_GB2312" w:cs="仿宋_GB2312"/>
          <w:sz w:val="32"/>
          <w:szCs w:val="32"/>
          <w:lang w:eastAsia="zh-Hans"/>
        </w:rPr>
        <w:t>.鉴定过程表述及内容是否符合要求：</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rPr>
        <w:t>□否</w:t>
      </w:r>
    </w:p>
    <w:p>
      <w:pPr>
        <w:spacing w:line="560" w:lineRule="exact"/>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spacing w:line="560" w:lineRule="exact"/>
        <w:ind w:firstLine="640" w:firstLineChars="200"/>
        <w:rPr>
          <w:rFonts w:hint="eastAsia" w:ascii="仿宋_GB2312" w:hAnsi="宋体" w:eastAsia="仿宋_GB2312"/>
          <w:sz w:val="32"/>
          <w:szCs w:val="32"/>
        </w:rPr>
      </w:pPr>
      <w:r>
        <w:rPr>
          <w:rFonts w:ascii="仿宋_GB2312" w:hAnsi="仿宋_GB2312" w:eastAsia="仿宋_GB2312" w:cs="仿宋_GB2312"/>
          <w:sz w:val="32"/>
          <w:szCs w:val="32"/>
          <w:lang w:eastAsia="zh-Hans"/>
        </w:rPr>
        <w:t>4.</w:t>
      </w:r>
      <w:r>
        <w:rPr>
          <w:rFonts w:hint="eastAsia" w:ascii="仿宋_GB2312" w:hAnsi="仿宋_GB2312" w:eastAsia="仿宋_GB2312" w:cs="仿宋_GB2312"/>
          <w:sz w:val="32"/>
          <w:szCs w:val="32"/>
          <w:lang w:eastAsia="zh-Hans"/>
        </w:rPr>
        <w:t>分析说明表述及内容是否符合要求：</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rPr>
        <w:t>□否</w:t>
      </w:r>
    </w:p>
    <w:p>
      <w:pPr>
        <w:spacing w:line="560" w:lineRule="exact"/>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spacing w:line="560" w:lineRule="exact"/>
        <w:ind w:firstLine="640" w:firstLineChars="200"/>
        <w:rPr>
          <w:rFonts w:hint="eastAsia" w:ascii="仿宋_GB2312" w:hAnsi="宋体" w:eastAsia="仿宋_GB2312"/>
          <w:sz w:val="32"/>
          <w:szCs w:val="32"/>
        </w:rPr>
      </w:pPr>
      <w:r>
        <w:rPr>
          <w:rFonts w:ascii="仿宋_GB2312" w:hAnsi="仿宋_GB2312" w:eastAsia="仿宋_GB2312" w:cs="仿宋_GB2312"/>
          <w:sz w:val="32"/>
          <w:szCs w:val="32"/>
          <w:lang w:eastAsia="zh-Hans"/>
        </w:rPr>
        <w:t>5.</w:t>
      </w:r>
      <w:r>
        <w:rPr>
          <w:rFonts w:hint="eastAsia" w:ascii="仿宋_GB2312" w:hAnsi="仿宋_GB2312" w:eastAsia="仿宋_GB2312" w:cs="仿宋_GB2312"/>
          <w:sz w:val="32"/>
          <w:szCs w:val="32"/>
          <w:lang w:eastAsia="zh-Hans"/>
        </w:rPr>
        <w:t>鉴定意见表述及内容是否符合要求：</w:t>
      </w:r>
      <w:r>
        <w:rPr>
          <w:rFonts w:hint="eastAsia" w:ascii="仿宋_GB2312" w:hAnsi="宋体" w:eastAsia="仿宋_GB2312"/>
          <w:sz w:val="32"/>
          <w:szCs w:val="32"/>
        </w:rPr>
        <w:t>□</w:t>
      </w:r>
      <w:r>
        <w:rPr>
          <w:rFonts w:hint="eastAsia" w:ascii="仿宋_GB2312" w:eastAsia="仿宋_GB2312"/>
          <w:sz w:val="32"/>
          <w:szCs w:val="32"/>
        </w:rPr>
        <w:t xml:space="preserve">是      </w:t>
      </w:r>
      <w:r>
        <w:rPr>
          <w:rFonts w:hint="eastAsia" w:ascii="仿宋_GB2312" w:hAnsi="宋体" w:eastAsia="仿宋_GB2312"/>
          <w:sz w:val="32"/>
          <w:szCs w:val="32"/>
        </w:rPr>
        <w:t>□否</w:t>
      </w:r>
    </w:p>
    <w:p>
      <w:pPr>
        <w:spacing w:line="560" w:lineRule="exact"/>
        <w:rPr>
          <w:rFonts w:hint="eastAsia" w:ascii="仿宋_GB2312" w:hAnsi="仿宋_GB2312" w:eastAsia="仿宋_GB2312" w:cs="仿宋_GB2312"/>
          <w:sz w:val="32"/>
          <w:szCs w:val="32"/>
          <w:lang w:eastAsia="zh-Hans"/>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存在问题：_____________________________________</w:t>
      </w:r>
    </w:p>
    <w:p>
      <w:pPr>
        <w:spacing w:line="600" w:lineRule="exact"/>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Hans"/>
        </w:rPr>
        <w:t>6.</w:t>
      </w:r>
      <w:r>
        <w:rPr>
          <w:rFonts w:hint="eastAsia" w:ascii="仿宋_GB2312" w:hAnsi="仿宋_GB2312" w:eastAsia="仿宋_GB2312" w:cs="仿宋_GB2312"/>
          <w:sz w:val="32"/>
          <w:szCs w:val="32"/>
          <w:lang w:eastAsia="zh-Hans"/>
        </w:rPr>
        <w:t>其他</w:t>
      </w:r>
      <w:r>
        <w:rPr>
          <w:rFonts w:hint="eastAsia" w:ascii="仿宋_GB2312" w:hAnsi="仿宋_GB2312" w:eastAsia="仿宋_GB2312" w:cs="仿宋_GB2312"/>
          <w:sz w:val="32"/>
          <w:szCs w:val="32"/>
          <w:lang w:eastAsia="zh-CN"/>
        </w:rPr>
        <w:t>：</w:t>
      </w:r>
    </w:p>
    <w:p>
      <w:pPr>
        <w:suppressAutoHyphens/>
        <w:rPr>
          <w:rFonts w:hint="eastAsia" w:ascii="仿宋_GB2312" w:hAnsi="仿宋_GB2312" w:eastAsia="仿宋_GB2312" w:cs="仿宋_GB2312"/>
          <w:sz w:val="21"/>
          <w:szCs w:val="21"/>
        </w:rPr>
      </w:pPr>
    </w:p>
    <w:p>
      <w:pPr>
        <w:pStyle w:val="2"/>
        <w:rPr>
          <w:rFonts w:hint="eastAsia"/>
        </w:rPr>
      </w:pPr>
    </w:p>
    <w:p>
      <w:pPr>
        <w:suppressAutoHyphens/>
        <w:wordWrap w:val="0"/>
        <w:jc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复核人签名：  </w:t>
      </w:r>
    </w:p>
    <w:p>
      <w:pPr>
        <w:jc w:val="right"/>
        <w:rPr>
          <w:rFonts w:hint="eastAsia" w:ascii="楷体_GB2312" w:hAnsi="楷体_GB2312" w:eastAsia="楷体_GB2312" w:cs="楷体_GB2312"/>
          <w:sz w:val="28"/>
          <w:szCs w:val="28"/>
          <w:lang w:eastAsia="zh-Hans"/>
        </w:rPr>
      </w:pPr>
      <w:r>
        <w:rPr>
          <w:rFonts w:hint="eastAsia" w:ascii="仿宋_GB2312" w:hAnsi="仿宋_GB2312" w:eastAsia="仿宋_GB2312" w:cs="仿宋_GB2312"/>
          <w:sz w:val="32"/>
          <w:szCs w:val="32"/>
        </w:rPr>
        <w:t>日期：×年×月×日</w:t>
      </w:r>
    </w:p>
    <w:p>
      <w:pPr>
        <w:spacing w:line="600" w:lineRule="exact"/>
        <w:rPr>
          <w:rFonts w:hint="eastAsia" w:ascii="仿宋_GB2312" w:hAnsi="仿宋_GB2312" w:eastAsia="仿宋_GB2312" w:cs="仿宋_GB2312"/>
          <w:spacing w:val="-4"/>
          <w:sz w:val="32"/>
          <w:szCs w:val="32"/>
        </w:rPr>
      </w:pPr>
      <w:r>
        <w:rPr>
          <w:rFonts w:hint="eastAsia" w:ascii="楷体_GB2312" w:hAnsi="楷体_GB2312" w:eastAsia="楷体_GB2312" w:cs="楷体_GB2312"/>
          <w:spacing w:val="-4"/>
          <w:szCs w:val="21"/>
          <w:lang w:eastAsia="zh-Hans"/>
        </w:rPr>
        <w:t>注：司法鉴定机构可以根据案件所涉鉴定事项特点和本规定所列复核内容，进一步细化复核意见</w:t>
      </w:r>
      <w:r>
        <w:rPr>
          <w:rFonts w:hint="eastAsia" w:ascii="楷体_GB2312" w:hAnsi="楷体_GB2312" w:eastAsia="楷体_GB2312" w:cs="楷体_GB2312"/>
          <w:spacing w:val="-4"/>
          <w:szCs w:val="21"/>
          <w:lang w:eastAsia="zh-CN"/>
        </w:rPr>
        <w:t>书</w:t>
      </w:r>
      <w:r>
        <w:rPr>
          <w:rFonts w:hint="eastAsia" w:ascii="楷体_GB2312" w:hAnsi="楷体_GB2312" w:eastAsia="楷体_GB2312" w:cs="楷体_GB2312"/>
          <w:spacing w:val="-4"/>
          <w:szCs w:val="21"/>
          <w:lang w:eastAsia="zh-Hans"/>
        </w:rPr>
        <w:t>。</w:t>
      </w:r>
      <w:bookmarkEnd w:id="0"/>
    </w:p>
    <w:sectPr>
      <w:footerReference r:id="rId3" w:type="default"/>
      <w:pgSz w:w="11906" w:h="16838"/>
      <w:pgMar w:top="2098" w:right="1474" w:bottom="1984" w:left="1587" w:header="851" w:footer="992" w:gutter="0"/>
      <w:pgNumType w:fmt="decimal"/>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945" cy="162560"/>
              <wp:effectExtent l="0" t="0" r="0" b="0"/>
              <wp:wrapNone/>
              <wp:docPr id="1" name="文本框1"/>
              <wp:cNvGraphicFramePr/>
              <a:graphic xmlns:a="http://schemas.openxmlformats.org/drawingml/2006/main">
                <a:graphicData uri="http://schemas.microsoft.com/office/word/2010/wordprocessingShape">
                  <wps:wsp>
                    <wps:cNvSpPr txBox="1"/>
                    <wps:spPr>
                      <a:xfrm>
                        <a:off x="0" y="0"/>
                        <a:ext cx="67945" cy="162560"/>
                      </a:xfrm>
                      <a:prstGeom prst="rect">
                        <a:avLst/>
                      </a:prstGeom>
                      <a:noFill/>
                      <a:ln>
                        <a:noFill/>
                      </a:ln>
                    </wps:spPr>
                    <wps:txbx>
                      <w:txbxContent>
                        <w:p>
                          <w:pPr>
                            <w:snapToGrid w:val="0"/>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w:t>
                          </w:r>
                        </w:p>
                      </w:txbxContent>
                    </wps:txbx>
                    <wps:bodyPr vert="horz" wrap="none" lIns="0" tIns="0" rIns="0" bIns="0" anchor="t" anchorCtr="0" upright="1">
                      <a:spAutoFit/>
                    </wps:bodyPr>
                  </wps:wsp>
                </a:graphicData>
              </a:graphic>
            </wp:anchor>
          </w:drawing>
        </mc:Choice>
        <mc:Fallback>
          <w:pict>
            <v:shape id="文本框1" o:spid="_x0000_s1026" o:spt="202" type="#_x0000_t202" style="position:absolute;left:0pt;margin-top:0pt;height:12.8pt;width:5.35pt;mso-position-horizontal:outside;mso-position-horizontal-relative:margin;mso-wrap-style:none;z-index:251659264;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wDgBNEAAAADAQAADwAAAAAA&#10;AAABACAAAAAiAAAAZHJzL2Rvd25yZXYueG1sUEsBAhQAFAAAAAgAh07iQJl6PsLhAQAAugMAAA4A&#10;AAAAAAAAAQAgAAAAIAEAAGRycy9lMm9Eb2MueG1sUEsFBgAAAAAGAAYAWQEAAHMFAAAAAA==&#10;">
              <v:fill on="f" focussize="0,0"/>
              <v:stroke on="f"/>
              <v:imagedata o:title=""/>
              <o:lock v:ext="edit" aspectratio="f"/>
              <v:textbox inset="0mm,0mm,0mm,0mm" style="mso-fit-shape-to-text:t;">
                <w:txbxContent>
                  <w:p>
                    <w:pPr>
                      <w:snapToGrid w:val="0"/>
                      <w:rPr>
                        <w:sz w:val="18"/>
                        <w:szCs w:val="18"/>
                      </w:rPr>
                    </w:pP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r>
                      <w:rPr>
                        <w:sz w:val="18"/>
                        <w:szCs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A5DDB"/>
    <w:multiLevelType w:val="singleLevel"/>
    <w:tmpl w:val="F7FA5DDB"/>
    <w:lvl w:ilvl="0" w:tentative="0">
      <w:start w:val="1"/>
      <w:numFmt w:val="chineseCounting"/>
      <w:suff w:val="nothing"/>
      <w:lvlText w:val="（%1）"/>
      <w:lvlJc w:val="left"/>
      <w:rPr>
        <w:rFonts w:hint="eastAsia"/>
      </w:rPr>
    </w:lvl>
  </w:abstractNum>
  <w:abstractNum w:abstractNumId="1">
    <w:nsid w:val="FFBC0A93"/>
    <w:multiLevelType w:val="singleLevel"/>
    <w:tmpl w:val="FFBC0A93"/>
    <w:lvl w:ilvl="0" w:tentative="0">
      <w:start w:val="1"/>
      <w:numFmt w:val="chineseCounting"/>
      <w:suff w:val="nothing"/>
      <w:lvlText w:val="（%1）"/>
      <w:lvlJc w:val="left"/>
      <w:rPr>
        <w:rFonts w:hint="eastAsia"/>
      </w:rPr>
    </w:lvl>
  </w:abstractNum>
  <w:abstractNum w:abstractNumId="2">
    <w:nsid w:val="62B49FEC"/>
    <w:multiLevelType w:val="singleLevel"/>
    <w:tmpl w:val="62B49FEC"/>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30"/>
    <w:rsid w:val="00060A05"/>
    <w:rsid w:val="000B3E70"/>
    <w:rsid w:val="000B48E6"/>
    <w:rsid w:val="000E6563"/>
    <w:rsid w:val="00114E38"/>
    <w:rsid w:val="00115952"/>
    <w:rsid w:val="00151361"/>
    <w:rsid w:val="00185089"/>
    <w:rsid w:val="001B2480"/>
    <w:rsid w:val="001C6A1A"/>
    <w:rsid w:val="00217EAE"/>
    <w:rsid w:val="002332FE"/>
    <w:rsid w:val="002445BA"/>
    <w:rsid w:val="00250CBE"/>
    <w:rsid w:val="002C08CE"/>
    <w:rsid w:val="002C0D1F"/>
    <w:rsid w:val="002F34E8"/>
    <w:rsid w:val="003F2E97"/>
    <w:rsid w:val="003F7DB0"/>
    <w:rsid w:val="00460222"/>
    <w:rsid w:val="00480A07"/>
    <w:rsid w:val="004A6CF3"/>
    <w:rsid w:val="004C0102"/>
    <w:rsid w:val="004C6FF5"/>
    <w:rsid w:val="004D2819"/>
    <w:rsid w:val="00516F84"/>
    <w:rsid w:val="00541816"/>
    <w:rsid w:val="0054584C"/>
    <w:rsid w:val="00573AAC"/>
    <w:rsid w:val="00573DC0"/>
    <w:rsid w:val="00593D24"/>
    <w:rsid w:val="005E3030"/>
    <w:rsid w:val="005F11F7"/>
    <w:rsid w:val="00623BCC"/>
    <w:rsid w:val="006415CC"/>
    <w:rsid w:val="006447E2"/>
    <w:rsid w:val="006834AE"/>
    <w:rsid w:val="006D573C"/>
    <w:rsid w:val="006F7BBB"/>
    <w:rsid w:val="00756C68"/>
    <w:rsid w:val="00757F0C"/>
    <w:rsid w:val="007619A1"/>
    <w:rsid w:val="007A6D1B"/>
    <w:rsid w:val="007B2DAE"/>
    <w:rsid w:val="007D0DE3"/>
    <w:rsid w:val="00812FC6"/>
    <w:rsid w:val="00820999"/>
    <w:rsid w:val="00833742"/>
    <w:rsid w:val="008644EB"/>
    <w:rsid w:val="0088283C"/>
    <w:rsid w:val="008A400E"/>
    <w:rsid w:val="009000CB"/>
    <w:rsid w:val="00914098"/>
    <w:rsid w:val="009246DA"/>
    <w:rsid w:val="0094170F"/>
    <w:rsid w:val="00961348"/>
    <w:rsid w:val="00963E5F"/>
    <w:rsid w:val="009829AC"/>
    <w:rsid w:val="0098363F"/>
    <w:rsid w:val="00984B69"/>
    <w:rsid w:val="009B547C"/>
    <w:rsid w:val="009F6765"/>
    <w:rsid w:val="00A42C47"/>
    <w:rsid w:val="00AD5FE2"/>
    <w:rsid w:val="00B43DAA"/>
    <w:rsid w:val="00B4422D"/>
    <w:rsid w:val="00B85552"/>
    <w:rsid w:val="00BD70DA"/>
    <w:rsid w:val="00BE5220"/>
    <w:rsid w:val="00C258DE"/>
    <w:rsid w:val="00CE7FF8"/>
    <w:rsid w:val="00D40894"/>
    <w:rsid w:val="00D50D07"/>
    <w:rsid w:val="00D77663"/>
    <w:rsid w:val="00D8211A"/>
    <w:rsid w:val="00D9099B"/>
    <w:rsid w:val="00DA6B58"/>
    <w:rsid w:val="00E029D7"/>
    <w:rsid w:val="00E34823"/>
    <w:rsid w:val="00E67106"/>
    <w:rsid w:val="00EB45CF"/>
    <w:rsid w:val="00ED1979"/>
    <w:rsid w:val="00ED54CE"/>
    <w:rsid w:val="00EF57B1"/>
    <w:rsid w:val="00F32C8E"/>
    <w:rsid w:val="00F82C49"/>
    <w:rsid w:val="00FB662A"/>
    <w:rsid w:val="00FD726F"/>
    <w:rsid w:val="00FE2D67"/>
    <w:rsid w:val="00FF1C03"/>
    <w:rsid w:val="01FF4713"/>
    <w:rsid w:val="1F1B734A"/>
    <w:rsid w:val="37FF4024"/>
    <w:rsid w:val="3AFB6810"/>
    <w:rsid w:val="3B675AE8"/>
    <w:rsid w:val="3BB7CC42"/>
    <w:rsid w:val="3F7F44AB"/>
    <w:rsid w:val="3F8F10A0"/>
    <w:rsid w:val="3FFCAC88"/>
    <w:rsid w:val="3FFDB0FA"/>
    <w:rsid w:val="46BFBC96"/>
    <w:rsid w:val="47743CE6"/>
    <w:rsid w:val="4DFBA272"/>
    <w:rsid w:val="4EBE1883"/>
    <w:rsid w:val="5ACD5931"/>
    <w:rsid w:val="5BCCA2E8"/>
    <w:rsid w:val="5FB13D06"/>
    <w:rsid w:val="63FD31B5"/>
    <w:rsid w:val="65DEFE89"/>
    <w:rsid w:val="6B3B91F4"/>
    <w:rsid w:val="6F7F3E59"/>
    <w:rsid w:val="775EFA7B"/>
    <w:rsid w:val="77ABDCA7"/>
    <w:rsid w:val="7A5FE74C"/>
    <w:rsid w:val="7AFDCF40"/>
    <w:rsid w:val="7BAF9F05"/>
    <w:rsid w:val="7D2456F0"/>
    <w:rsid w:val="7DB641C2"/>
    <w:rsid w:val="7DF9A7F2"/>
    <w:rsid w:val="7E1E1C97"/>
    <w:rsid w:val="7E76CDF0"/>
    <w:rsid w:val="7EF69694"/>
    <w:rsid w:val="7FAF04E5"/>
    <w:rsid w:val="7FE0CA45"/>
    <w:rsid w:val="971FD2E8"/>
    <w:rsid w:val="9B38FA96"/>
    <w:rsid w:val="9DEF4711"/>
    <w:rsid w:val="9F7B2563"/>
    <w:rsid w:val="9FBDCD36"/>
    <w:rsid w:val="B7EFBA8D"/>
    <w:rsid w:val="B9BCD0A6"/>
    <w:rsid w:val="BFEFED33"/>
    <w:rsid w:val="CB77CCF3"/>
    <w:rsid w:val="CDFE9352"/>
    <w:rsid w:val="D3DF67F8"/>
    <w:rsid w:val="D57DB582"/>
    <w:rsid w:val="D6A99BF0"/>
    <w:rsid w:val="D7BFEAA4"/>
    <w:rsid w:val="D7F1E1CE"/>
    <w:rsid w:val="DAD24D0E"/>
    <w:rsid w:val="DBA7445B"/>
    <w:rsid w:val="DCA72541"/>
    <w:rsid w:val="DDF73BB2"/>
    <w:rsid w:val="DDFD6946"/>
    <w:rsid w:val="DEF9CFAA"/>
    <w:rsid w:val="DFEB61B0"/>
    <w:rsid w:val="DFFEF1F8"/>
    <w:rsid w:val="E13F4541"/>
    <w:rsid w:val="E3F6469F"/>
    <w:rsid w:val="E7DEACAD"/>
    <w:rsid w:val="E7EDE762"/>
    <w:rsid w:val="EA9F385B"/>
    <w:rsid w:val="ECFABC6E"/>
    <w:rsid w:val="EDDD86A9"/>
    <w:rsid w:val="EF2DE2EE"/>
    <w:rsid w:val="F27E9FA4"/>
    <w:rsid w:val="F5CFC537"/>
    <w:rsid w:val="F79F52DC"/>
    <w:rsid w:val="F7E30EAA"/>
    <w:rsid w:val="F7E91D36"/>
    <w:rsid w:val="F9CBDB1F"/>
    <w:rsid w:val="FADA1E63"/>
    <w:rsid w:val="FC6E7396"/>
    <w:rsid w:val="FC753F49"/>
    <w:rsid w:val="FDFF8E8F"/>
    <w:rsid w:val="FEE5030E"/>
    <w:rsid w:val="FEE68FE3"/>
    <w:rsid w:val="FEE69E9E"/>
    <w:rsid w:val="FFB58290"/>
    <w:rsid w:val="FFBE309B"/>
    <w:rsid w:val="FFDD9996"/>
    <w:rsid w:val="FFECFDC2"/>
    <w:rsid w:val="FFED123B"/>
    <w:rsid w:val="FFFF47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Calibri" w:hAnsi="Calibri" w:cs="黑体"/>
      <w:kern w:val="2"/>
      <w:sz w:val="21"/>
      <w:szCs w:val="24"/>
      <w:lang w:val="en-US" w:eastAsia="zh-CN" w:bidi="ar-SA"/>
    </w:rPr>
  </w:style>
  <w:style w:type="character" w:default="1" w:styleId="10">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ody Text Indent"/>
    <w:basedOn w:val="1"/>
    <w:uiPriority w:val="0"/>
    <w:pPr>
      <w:spacing w:after="120"/>
      <w:ind w:left="420" w:leftChars="200"/>
    </w:pPr>
    <w:rPr>
      <w:rFonts w:ascii="Times New Roman" w:hAnsi="Times New Roman" w:eastAsia="宋体" w:cs="Times New Roman"/>
      <w:szCs w:val="22"/>
    </w:rPr>
  </w:style>
  <w:style w:type="paragraph" w:styleId="3">
    <w:name w:val="annotation text"/>
    <w:basedOn w:val="1"/>
    <w:link w:val="12"/>
    <w:uiPriority w:val="0"/>
    <w:pPr>
      <w:jc w:val="left"/>
    </w:pPr>
  </w:style>
  <w:style w:type="paragraph" w:styleId="4">
    <w:name w:val="Balloon Text"/>
    <w:basedOn w:val="1"/>
    <w:link w:val="13"/>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annotation subject"/>
    <w:basedOn w:val="3"/>
    <w:next w:val="3"/>
    <w:link w:val="14"/>
    <w:uiPriority w:val="0"/>
    <w:rPr>
      <w:b/>
      <w:bCs/>
    </w:rPr>
  </w:style>
  <w:style w:type="table" w:styleId="9">
    <w:name w:val="Table Grid"/>
    <w:basedOn w:val="8"/>
    <w:uiPriority w:val="9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iPriority w:val="0"/>
    <w:rPr>
      <w:sz w:val="21"/>
      <w:szCs w:val="21"/>
    </w:rPr>
  </w:style>
  <w:style w:type="character" w:customStyle="1" w:styleId="12">
    <w:name w:val="批注文字 字符"/>
    <w:link w:val="3"/>
    <w:uiPriority w:val="0"/>
    <w:rPr>
      <w:rFonts w:ascii="Calibri" w:hAnsi="Calibri" w:cs="黑体"/>
      <w:kern w:val="2"/>
      <w:sz w:val="21"/>
      <w:szCs w:val="24"/>
    </w:rPr>
  </w:style>
  <w:style w:type="character" w:customStyle="1" w:styleId="13">
    <w:name w:val="批注框文本 字符"/>
    <w:link w:val="4"/>
    <w:uiPriority w:val="0"/>
    <w:rPr>
      <w:rFonts w:ascii="Calibri" w:hAnsi="Calibri" w:cs="黑体"/>
      <w:kern w:val="2"/>
      <w:sz w:val="18"/>
      <w:szCs w:val="18"/>
    </w:rPr>
  </w:style>
  <w:style w:type="character" w:customStyle="1" w:styleId="14">
    <w:name w:val="批注主题 字符"/>
    <w:link w:val="7"/>
    <w:uiPriority w:val="0"/>
    <w:rPr>
      <w:rFonts w:ascii="Calibri" w:hAnsi="Calibri" w:cs="黑体"/>
      <w:b/>
      <w:bCs/>
      <w:kern w:val="2"/>
      <w:sz w:val="21"/>
      <w:szCs w:val="24"/>
    </w:rPr>
  </w:style>
  <w:style w:type="paragraph" w:customStyle="1" w:styleId="1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427</Words>
  <Characters>811</Characters>
  <Lines>27</Lines>
  <Paragraphs>7</Paragraphs>
  <TotalTime>109.666666666667</TotalTime>
  <ScaleCrop>false</ScaleCrop>
  <LinksUpToDate>false</LinksUpToDate>
  <CharactersWithSpaces>956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2022-03-26T03:09:00Z</dcterms:created>
  <dc:creator>sf</dc:creator>
  <cp:lastModifiedBy>Snail  walk(慢节奏)</cp:lastModifiedBy>
  <cp:lastPrinted>2022-12-13T06:39:34Z</cp:lastPrinted>
  <dcterms:modified xsi:type="dcterms:W3CDTF">2023-03-30T09:44:22Z</dcterms:modified>
  <dc:title>˾ڲƶ�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AAEE71191D534CF0BA3B5680474CFE2C</vt:lpwstr>
  </property>
</Properties>
</file>